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744"/>
        <w:gridCol w:w="4266"/>
        <w:gridCol w:w="1292"/>
      </w:tblGrid>
      <w:tr w:rsidR="008F326A" w14:paraId="1E9412D3" w14:textId="77777777" w:rsidTr="00AA5BA4">
        <w:tc>
          <w:tcPr>
            <w:tcW w:w="8302" w:type="dxa"/>
            <w:gridSpan w:val="3"/>
            <w:shd w:val="clear" w:color="auto" w:fill="D9D9D9" w:themeFill="background1" w:themeFillShade="D9"/>
          </w:tcPr>
          <w:p w14:paraId="192AEB5D" w14:textId="77777777" w:rsidR="008F326A" w:rsidRPr="003439D4" w:rsidRDefault="008F326A" w:rsidP="00AA5BA4">
            <w:pPr>
              <w:spacing w:before="60" w:after="60"/>
              <w:jc w:val="center"/>
              <w:rPr>
                <w:rFonts w:ascii="Arial" w:hAnsi="Arial" w:cs="Arial"/>
                <w:b/>
                <w:bCs/>
                <w:szCs w:val="22"/>
              </w:rPr>
            </w:pPr>
            <w:r w:rsidRPr="003439D4">
              <w:rPr>
                <w:rFonts w:ascii="Arial" w:hAnsi="Arial" w:cs="Arial"/>
                <w:b/>
                <w:bCs/>
                <w:szCs w:val="22"/>
              </w:rPr>
              <w:t>Camden Development Control Plan 2019 (Camden DCP)</w:t>
            </w:r>
          </w:p>
        </w:tc>
      </w:tr>
      <w:tr w:rsidR="008F326A" w14:paraId="490F201B" w14:textId="77777777" w:rsidTr="00AA5BA4">
        <w:tc>
          <w:tcPr>
            <w:tcW w:w="2744" w:type="dxa"/>
            <w:shd w:val="clear" w:color="auto" w:fill="F2F2F2" w:themeFill="background1" w:themeFillShade="F2"/>
          </w:tcPr>
          <w:p w14:paraId="31A2E4EF" w14:textId="77777777" w:rsidR="008F326A" w:rsidRPr="003439D4" w:rsidRDefault="008F326A" w:rsidP="00AA5BA4">
            <w:pPr>
              <w:spacing w:before="60" w:after="60"/>
              <w:jc w:val="both"/>
              <w:rPr>
                <w:rFonts w:ascii="Arial" w:hAnsi="Arial" w:cs="Arial"/>
                <w:b/>
                <w:bCs/>
                <w:szCs w:val="22"/>
              </w:rPr>
            </w:pPr>
            <w:r w:rsidRPr="003439D4">
              <w:rPr>
                <w:rFonts w:ascii="Arial" w:hAnsi="Arial" w:cs="Arial"/>
                <w:b/>
                <w:bCs/>
                <w:szCs w:val="22"/>
              </w:rPr>
              <w:t xml:space="preserve">Section </w:t>
            </w:r>
          </w:p>
        </w:tc>
        <w:tc>
          <w:tcPr>
            <w:tcW w:w="4266" w:type="dxa"/>
            <w:shd w:val="clear" w:color="auto" w:fill="F2F2F2" w:themeFill="background1" w:themeFillShade="F2"/>
          </w:tcPr>
          <w:p w14:paraId="51357077" w14:textId="77777777" w:rsidR="008F326A" w:rsidRPr="003439D4" w:rsidRDefault="008F326A" w:rsidP="00AA5BA4">
            <w:pPr>
              <w:spacing w:before="60" w:after="60"/>
              <w:jc w:val="both"/>
              <w:rPr>
                <w:rFonts w:ascii="Arial" w:hAnsi="Arial" w:cs="Arial"/>
                <w:b/>
                <w:bCs/>
                <w:szCs w:val="22"/>
              </w:rPr>
            </w:pPr>
            <w:r w:rsidRPr="003439D4">
              <w:rPr>
                <w:rFonts w:ascii="Arial" w:hAnsi="Arial" w:cs="Arial"/>
                <w:b/>
                <w:bCs/>
                <w:szCs w:val="22"/>
              </w:rPr>
              <w:t xml:space="preserve">Assessment </w:t>
            </w:r>
          </w:p>
        </w:tc>
        <w:tc>
          <w:tcPr>
            <w:tcW w:w="1292" w:type="dxa"/>
            <w:shd w:val="clear" w:color="auto" w:fill="F2F2F2" w:themeFill="background1" w:themeFillShade="F2"/>
          </w:tcPr>
          <w:p w14:paraId="0A2859F1" w14:textId="77777777" w:rsidR="008F326A" w:rsidRPr="003439D4" w:rsidRDefault="008F326A" w:rsidP="00AA5BA4">
            <w:pPr>
              <w:spacing w:before="60" w:after="60"/>
              <w:jc w:val="both"/>
              <w:rPr>
                <w:rFonts w:ascii="Arial" w:hAnsi="Arial" w:cs="Arial"/>
                <w:b/>
                <w:bCs/>
                <w:szCs w:val="22"/>
              </w:rPr>
            </w:pPr>
            <w:r w:rsidRPr="003439D4">
              <w:rPr>
                <w:rFonts w:ascii="Arial" w:hAnsi="Arial" w:cs="Arial"/>
                <w:b/>
                <w:bCs/>
                <w:szCs w:val="22"/>
              </w:rPr>
              <w:t xml:space="preserve">Compliant </w:t>
            </w:r>
          </w:p>
        </w:tc>
      </w:tr>
      <w:tr w:rsidR="008F326A" w14:paraId="4AC264FB" w14:textId="77777777" w:rsidTr="00AA5BA4">
        <w:tc>
          <w:tcPr>
            <w:tcW w:w="2744" w:type="dxa"/>
          </w:tcPr>
          <w:p w14:paraId="644F966E" w14:textId="77777777" w:rsidR="008F326A" w:rsidRPr="003439D4" w:rsidRDefault="008F326A" w:rsidP="00AA5BA4">
            <w:pPr>
              <w:jc w:val="both"/>
              <w:rPr>
                <w:rFonts w:ascii="Arial" w:hAnsi="Arial" w:cs="Arial"/>
                <w:b/>
                <w:bCs/>
              </w:rPr>
            </w:pPr>
            <w:r w:rsidRPr="003439D4">
              <w:rPr>
                <w:rFonts w:ascii="Arial" w:hAnsi="Arial" w:cs="Arial"/>
                <w:b/>
                <w:bCs/>
              </w:rPr>
              <w:t xml:space="preserve">Introduction </w:t>
            </w:r>
          </w:p>
          <w:p w14:paraId="5C4AE602" w14:textId="77777777" w:rsidR="008F326A" w:rsidRDefault="008F326A" w:rsidP="00AA5BA4">
            <w:pPr>
              <w:jc w:val="both"/>
              <w:rPr>
                <w:rFonts w:ascii="Arial" w:hAnsi="Arial" w:cs="Arial"/>
                <w:b/>
                <w:bCs/>
              </w:rPr>
            </w:pPr>
            <w:r w:rsidRPr="003439D4">
              <w:rPr>
                <w:rFonts w:ascii="Arial" w:hAnsi="Arial" w:cs="Arial"/>
                <w:b/>
                <w:bCs/>
              </w:rPr>
              <w:t xml:space="preserve">1.2 Notification and Advertising Requirements </w:t>
            </w:r>
          </w:p>
          <w:p w14:paraId="4066B1B8" w14:textId="77777777" w:rsidR="008F326A" w:rsidRPr="003439D4" w:rsidRDefault="008F326A" w:rsidP="00AA5BA4">
            <w:pPr>
              <w:jc w:val="both"/>
              <w:rPr>
                <w:rFonts w:ascii="Arial" w:hAnsi="Arial" w:cs="Arial"/>
                <w:b/>
                <w:bCs/>
              </w:rPr>
            </w:pPr>
          </w:p>
          <w:p w14:paraId="3EBCB543" w14:textId="020C8519" w:rsidR="00553B1E" w:rsidRPr="00BC21D3" w:rsidRDefault="008F326A" w:rsidP="00AA5BA4">
            <w:pPr>
              <w:jc w:val="both"/>
              <w:rPr>
                <w:rFonts w:ascii="Arial" w:hAnsi="Arial" w:cs="Arial"/>
                <w:i/>
                <w:iCs/>
                <w:shd w:val="clear" w:color="auto" w:fill="FFFFFF"/>
              </w:rPr>
            </w:pPr>
            <w:r w:rsidRPr="003439D4">
              <w:rPr>
                <w:rFonts w:ascii="Arial" w:hAnsi="Arial" w:cs="Arial"/>
                <w:i/>
                <w:iCs/>
                <w:shd w:val="clear" w:color="auto" w:fill="FFFFFF"/>
              </w:rPr>
              <w:t>Notification and advertising requirements are now listed in Part 3.0 of the CPP.</w:t>
            </w:r>
          </w:p>
        </w:tc>
        <w:tc>
          <w:tcPr>
            <w:tcW w:w="4266" w:type="dxa"/>
          </w:tcPr>
          <w:p w14:paraId="6882A7E0" w14:textId="77777777" w:rsidR="008F326A" w:rsidRPr="00F81A7A" w:rsidRDefault="008F326A" w:rsidP="00F81A7A">
            <w:pPr>
              <w:rPr>
                <w:rFonts w:ascii="Arial" w:hAnsi="Arial" w:cs="Arial"/>
              </w:rPr>
            </w:pPr>
          </w:p>
          <w:p w14:paraId="776F22B9" w14:textId="77777777" w:rsidR="008F326A" w:rsidRPr="00F81A7A" w:rsidRDefault="008F326A" w:rsidP="00F81A7A">
            <w:pPr>
              <w:rPr>
                <w:rFonts w:ascii="Arial" w:hAnsi="Arial" w:cs="Arial"/>
              </w:rPr>
            </w:pPr>
          </w:p>
          <w:p w14:paraId="7D94180D" w14:textId="77777777" w:rsidR="008F326A" w:rsidRPr="00F81A7A" w:rsidRDefault="008F326A" w:rsidP="00F81A7A">
            <w:pPr>
              <w:rPr>
                <w:rFonts w:ascii="Arial" w:hAnsi="Arial" w:cs="Arial"/>
              </w:rPr>
            </w:pPr>
          </w:p>
          <w:p w14:paraId="5B5EE8CF" w14:textId="77777777" w:rsidR="00F81A7A" w:rsidRDefault="00F81A7A" w:rsidP="00AA5BA4">
            <w:pPr>
              <w:jc w:val="both"/>
              <w:rPr>
                <w:rFonts w:ascii="Arial" w:hAnsi="Arial" w:cs="Arial"/>
              </w:rPr>
            </w:pPr>
          </w:p>
          <w:p w14:paraId="1F8B5AFC" w14:textId="2B3A2AB6" w:rsidR="008F326A" w:rsidRDefault="008F326A" w:rsidP="00AA5BA4">
            <w:pPr>
              <w:jc w:val="both"/>
            </w:pPr>
            <w:r w:rsidRPr="003439D4">
              <w:rPr>
                <w:rFonts w:ascii="Arial" w:hAnsi="Arial" w:cs="Arial"/>
              </w:rPr>
              <w:t xml:space="preserve">The DA was notified and advertised in accordance with the Camden </w:t>
            </w:r>
            <w:r w:rsidR="00BF4E59">
              <w:rPr>
                <w:rFonts w:ascii="Arial" w:hAnsi="Arial" w:cs="Arial"/>
              </w:rPr>
              <w:t>C</w:t>
            </w:r>
            <w:r w:rsidRPr="003439D4">
              <w:rPr>
                <w:rFonts w:ascii="Arial" w:hAnsi="Arial" w:cs="Arial"/>
              </w:rPr>
              <w:t>ommunity</w:t>
            </w:r>
            <w:r w:rsidR="00BF4E59">
              <w:rPr>
                <w:rFonts w:ascii="Arial" w:hAnsi="Arial" w:cs="Arial"/>
              </w:rPr>
              <w:t xml:space="preserve"> P</w:t>
            </w:r>
            <w:r w:rsidRPr="003439D4">
              <w:rPr>
                <w:rFonts w:ascii="Arial" w:hAnsi="Arial" w:cs="Arial"/>
              </w:rPr>
              <w:t xml:space="preserve">articipation </w:t>
            </w:r>
            <w:r w:rsidR="00BF4E59">
              <w:rPr>
                <w:rFonts w:ascii="Arial" w:hAnsi="Arial" w:cs="Arial"/>
              </w:rPr>
              <w:t>P</w:t>
            </w:r>
            <w:r w:rsidRPr="003439D4">
              <w:rPr>
                <w:rFonts w:ascii="Arial" w:hAnsi="Arial" w:cs="Arial"/>
              </w:rPr>
              <w:t>lan</w:t>
            </w:r>
            <w:r w:rsidR="005E1DA9">
              <w:rPr>
                <w:rFonts w:ascii="Arial" w:hAnsi="Arial" w:cs="Arial"/>
              </w:rPr>
              <w:t xml:space="preserve"> 2021</w:t>
            </w:r>
            <w:r w:rsidRPr="003439D4">
              <w:rPr>
                <w:rFonts w:ascii="Arial" w:hAnsi="Arial" w:cs="Arial"/>
              </w:rPr>
              <w:t>.</w:t>
            </w:r>
            <w:r>
              <w:t xml:space="preserve"> </w:t>
            </w:r>
          </w:p>
        </w:tc>
        <w:tc>
          <w:tcPr>
            <w:tcW w:w="1292" w:type="dxa"/>
          </w:tcPr>
          <w:p w14:paraId="7F0FA9E5" w14:textId="77777777" w:rsidR="008F326A" w:rsidRDefault="008F326A" w:rsidP="00AA5BA4">
            <w:pPr>
              <w:spacing w:before="60" w:after="60"/>
              <w:jc w:val="both"/>
              <w:rPr>
                <w:rFonts w:ascii="Arial" w:hAnsi="Arial" w:cs="Arial"/>
                <w:szCs w:val="22"/>
              </w:rPr>
            </w:pPr>
          </w:p>
          <w:p w14:paraId="6D099F80" w14:textId="77777777" w:rsidR="00F81A7A" w:rsidRPr="00F81A7A" w:rsidRDefault="00F81A7A" w:rsidP="00F81A7A">
            <w:pPr>
              <w:jc w:val="center"/>
              <w:rPr>
                <w:rFonts w:ascii="Arial" w:hAnsi="Arial" w:cs="Arial"/>
              </w:rPr>
            </w:pPr>
          </w:p>
          <w:p w14:paraId="12169550" w14:textId="77777777" w:rsidR="00F81A7A" w:rsidRPr="00F81A7A" w:rsidRDefault="00F81A7A" w:rsidP="00F81A7A">
            <w:pPr>
              <w:jc w:val="center"/>
              <w:rPr>
                <w:rFonts w:ascii="Arial" w:hAnsi="Arial" w:cs="Arial"/>
              </w:rPr>
            </w:pPr>
          </w:p>
          <w:p w14:paraId="65432C86" w14:textId="77777777" w:rsidR="00F81A7A" w:rsidRDefault="00F81A7A" w:rsidP="00F81A7A">
            <w:pPr>
              <w:jc w:val="center"/>
              <w:rPr>
                <w:rFonts w:ascii="Arial" w:hAnsi="Arial" w:cs="Arial"/>
              </w:rPr>
            </w:pPr>
          </w:p>
          <w:p w14:paraId="402E4964" w14:textId="6316302D" w:rsidR="00F81A7A" w:rsidRDefault="00F81A7A" w:rsidP="00F81A7A">
            <w:pPr>
              <w:jc w:val="center"/>
            </w:pPr>
            <w:r w:rsidRPr="00F81A7A">
              <w:rPr>
                <w:rFonts w:ascii="Arial" w:hAnsi="Arial" w:cs="Arial"/>
              </w:rPr>
              <w:t>Yes</w:t>
            </w:r>
          </w:p>
        </w:tc>
      </w:tr>
      <w:tr w:rsidR="008F326A" w14:paraId="0FA1A371" w14:textId="77777777" w:rsidTr="00553B1E">
        <w:tc>
          <w:tcPr>
            <w:tcW w:w="2744" w:type="dxa"/>
            <w:tcBorders>
              <w:bottom w:val="single" w:sz="4" w:space="0" w:color="FFFFFF" w:themeColor="background1"/>
            </w:tcBorders>
          </w:tcPr>
          <w:p w14:paraId="1EA8E15B" w14:textId="77777777" w:rsidR="008F326A" w:rsidRPr="003439D4" w:rsidRDefault="008F326A" w:rsidP="00AA5BA4">
            <w:pPr>
              <w:spacing w:before="60" w:after="60"/>
              <w:jc w:val="both"/>
              <w:rPr>
                <w:rFonts w:ascii="Arial" w:hAnsi="Arial" w:cs="Arial"/>
                <w:b/>
                <w:bCs/>
                <w:szCs w:val="22"/>
              </w:rPr>
            </w:pPr>
            <w:r w:rsidRPr="003439D4">
              <w:rPr>
                <w:rFonts w:ascii="Arial" w:hAnsi="Arial" w:cs="Arial"/>
                <w:b/>
                <w:bCs/>
                <w:szCs w:val="22"/>
              </w:rPr>
              <w:t xml:space="preserve">2.0 General Land Use Controls </w:t>
            </w:r>
          </w:p>
          <w:p w14:paraId="4FDA1050" w14:textId="77777777" w:rsidR="008F326A" w:rsidRPr="003439D4" w:rsidRDefault="008F326A" w:rsidP="00AA5BA4">
            <w:pPr>
              <w:spacing w:before="60" w:after="60"/>
              <w:jc w:val="both"/>
              <w:rPr>
                <w:rFonts w:ascii="Arial" w:hAnsi="Arial" w:cs="Arial"/>
                <w:b/>
                <w:bCs/>
                <w:szCs w:val="22"/>
              </w:rPr>
            </w:pPr>
            <w:r w:rsidRPr="003439D4">
              <w:rPr>
                <w:rFonts w:ascii="Arial" w:hAnsi="Arial" w:cs="Arial"/>
                <w:b/>
                <w:bCs/>
                <w:szCs w:val="22"/>
              </w:rPr>
              <w:t xml:space="preserve">2.1 Earthworks </w:t>
            </w:r>
          </w:p>
          <w:p w14:paraId="7BB0A600" w14:textId="77777777" w:rsidR="008F326A" w:rsidRPr="003439D4" w:rsidRDefault="008F326A" w:rsidP="00AA5BA4">
            <w:pPr>
              <w:jc w:val="both"/>
              <w:rPr>
                <w:rFonts w:ascii="Arial" w:hAnsi="Arial" w:cs="Arial"/>
                <w:i/>
                <w:iCs/>
              </w:rPr>
            </w:pPr>
            <w:r w:rsidRPr="003439D4">
              <w:rPr>
                <w:rFonts w:ascii="Arial" w:hAnsi="Arial" w:cs="Arial"/>
                <w:i/>
                <w:iCs/>
              </w:rPr>
              <w:t>Subdivision and building work should be designed to respond to the natural topography of the site wherever possible, minimising the extent of cut and fill (e.g. for steep land houses will need to be of a ‘split level’ design or an appropriate alternative and economical solution).</w:t>
            </w:r>
          </w:p>
          <w:p w14:paraId="42DD3F24" w14:textId="77777777" w:rsidR="008F326A" w:rsidRDefault="008F326A" w:rsidP="00AA5BA4">
            <w:pPr>
              <w:spacing w:before="60" w:after="60"/>
              <w:jc w:val="both"/>
              <w:rPr>
                <w:rFonts w:ascii="Arial" w:hAnsi="Arial" w:cs="Arial"/>
                <w:szCs w:val="22"/>
              </w:rPr>
            </w:pPr>
          </w:p>
        </w:tc>
        <w:tc>
          <w:tcPr>
            <w:tcW w:w="4266" w:type="dxa"/>
            <w:tcBorders>
              <w:bottom w:val="single" w:sz="4" w:space="0" w:color="FFFFFF" w:themeColor="background1"/>
            </w:tcBorders>
          </w:tcPr>
          <w:p w14:paraId="3CCC2CB5" w14:textId="77777777" w:rsidR="008F326A" w:rsidRDefault="008F326A" w:rsidP="00AA5BA4">
            <w:pPr>
              <w:spacing w:before="60" w:after="60"/>
              <w:jc w:val="both"/>
              <w:rPr>
                <w:rFonts w:ascii="Arial" w:hAnsi="Arial" w:cs="Arial"/>
                <w:szCs w:val="22"/>
              </w:rPr>
            </w:pPr>
          </w:p>
          <w:p w14:paraId="7FDBF36B" w14:textId="77777777" w:rsidR="008F326A" w:rsidRDefault="008F326A" w:rsidP="00AA5BA4">
            <w:pPr>
              <w:spacing w:before="60" w:after="60"/>
              <w:jc w:val="both"/>
              <w:rPr>
                <w:rFonts w:ascii="Arial" w:hAnsi="Arial" w:cs="Arial"/>
                <w:szCs w:val="22"/>
              </w:rPr>
            </w:pPr>
          </w:p>
          <w:p w14:paraId="4BB80788" w14:textId="77777777" w:rsidR="00F81A7A" w:rsidRDefault="00F81A7A" w:rsidP="00AA5BA4">
            <w:pPr>
              <w:spacing w:before="60" w:after="60"/>
              <w:jc w:val="both"/>
              <w:rPr>
                <w:rFonts w:ascii="Arial" w:hAnsi="Arial" w:cs="Arial"/>
                <w:szCs w:val="22"/>
              </w:rPr>
            </w:pPr>
          </w:p>
          <w:p w14:paraId="34163DA4" w14:textId="3181345C" w:rsidR="008F326A" w:rsidRDefault="008F326A" w:rsidP="00AA5BA4">
            <w:pPr>
              <w:spacing w:before="60" w:after="60"/>
              <w:jc w:val="both"/>
              <w:rPr>
                <w:rFonts w:ascii="Arial" w:hAnsi="Arial" w:cs="Arial"/>
                <w:szCs w:val="22"/>
              </w:rPr>
            </w:pPr>
            <w:r>
              <w:rPr>
                <w:rFonts w:ascii="Arial" w:hAnsi="Arial" w:cs="Arial"/>
                <w:szCs w:val="22"/>
              </w:rPr>
              <w:t xml:space="preserve">Proposed Buildings A and C are split level designs to respond to the natural topography of the site, whilst also attempting to minimise </w:t>
            </w:r>
            <w:r w:rsidR="00F81A7A">
              <w:rPr>
                <w:rFonts w:ascii="Arial" w:hAnsi="Arial" w:cs="Arial"/>
                <w:szCs w:val="22"/>
              </w:rPr>
              <w:t xml:space="preserve">the adverse </w:t>
            </w:r>
            <w:r>
              <w:rPr>
                <w:rFonts w:ascii="Arial" w:hAnsi="Arial" w:cs="Arial"/>
                <w:szCs w:val="22"/>
              </w:rPr>
              <w:t>view impacts to and from the heritage item</w:t>
            </w:r>
            <w:r w:rsidR="00F81A7A">
              <w:rPr>
                <w:rFonts w:ascii="Arial" w:hAnsi="Arial" w:cs="Arial"/>
                <w:szCs w:val="22"/>
              </w:rPr>
              <w:t>, which have been identified as significant</w:t>
            </w:r>
            <w:r>
              <w:rPr>
                <w:rFonts w:ascii="Arial" w:hAnsi="Arial" w:cs="Arial"/>
                <w:szCs w:val="22"/>
              </w:rPr>
              <w:t xml:space="preserve">. </w:t>
            </w:r>
          </w:p>
          <w:p w14:paraId="54479A76" w14:textId="77777777" w:rsidR="008F326A" w:rsidRDefault="008F326A" w:rsidP="00AA5BA4">
            <w:pPr>
              <w:spacing w:before="60" w:after="60"/>
              <w:jc w:val="both"/>
              <w:rPr>
                <w:rFonts w:ascii="Arial" w:hAnsi="Arial" w:cs="Arial"/>
                <w:szCs w:val="22"/>
              </w:rPr>
            </w:pPr>
          </w:p>
          <w:p w14:paraId="236AA6C1" w14:textId="29AB30E2" w:rsidR="008F326A" w:rsidRPr="00F81A7A" w:rsidRDefault="008F326A" w:rsidP="00F81A7A">
            <w:pPr>
              <w:spacing w:before="60" w:after="60"/>
              <w:jc w:val="both"/>
              <w:rPr>
                <w:rFonts w:ascii="Arial" w:hAnsi="Arial" w:cs="Arial"/>
                <w:b/>
                <w:bCs/>
              </w:rPr>
            </w:pPr>
          </w:p>
        </w:tc>
        <w:tc>
          <w:tcPr>
            <w:tcW w:w="1292" w:type="dxa"/>
            <w:tcBorders>
              <w:bottom w:val="single" w:sz="4" w:space="0" w:color="FFFFFF" w:themeColor="background1"/>
            </w:tcBorders>
          </w:tcPr>
          <w:p w14:paraId="02BE7C8A" w14:textId="77777777" w:rsidR="008F326A" w:rsidRDefault="008F326A" w:rsidP="00AA5BA4">
            <w:pPr>
              <w:spacing w:before="60" w:after="60"/>
              <w:jc w:val="both"/>
              <w:rPr>
                <w:rFonts w:ascii="Arial" w:hAnsi="Arial" w:cs="Arial"/>
                <w:szCs w:val="22"/>
              </w:rPr>
            </w:pPr>
          </w:p>
          <w:p w14:paraId="34DD4CD8" w14:textId="77777777" w:rsidR="00AB313A" w:rsidRDefault="00AB313A" w:rsidP="00AA5BA4">
            <w:pPr>
              <w:spacing w:before="60" w:after="60"/>
              <w:jc w:val="both"/>
              <w:rPr>
                <w:rFonts w:ascii="Arial" w:hAnsi="Arial" w:cs="Arial"/>
                <w:szCs w:val="22"/>
              </w:rPr>
            </w:pPr>
          </w:p>
          <w:p w14:paraId="444E936D" w14:textId="77777777" w:rsidR="00AB313A" w:rsidRDefault="00AB313A" w:rsidP="00AA5BA4">
            <w:pPr>
              <w:spacing w:before="60" w:after="60"/>
              <w:jc w:val="both"/>
              <w:rPr>
                <w:rFonts w:ascii="Arial" w:hAnsi="Arial" w:cs="Arial"/>
                <w:szCs w:val="22"/>
              </w:rPr>
            </w:pPr>
          </w:p>
          <w:p w14:paraId="4D8C04D1" w14:textId="66385AC1" w:rsidR="00AB313A" w:rsidRDefault="00AB313A" w:rsidP="00AB313A">
            <w:pPr>
              <w:spacing w:before="60" w:after="60"/>
              <w:jc w:val="center"/>
              <w:rPr>
                <w:rFonts w:ascii="Arial" w:hAnsi="Arial" w:cs="Arial"/>
                <w:szCs w:val="22"/>
              </w:rPr>
            </w:pPr>
            <w:r>
              <w:rPr>
                <w:rFonts w:ascii="Arial" w:hAnsi="Arial" w:cs="Arial"/>
                <w:szCs w:val="22"/>
              </w:rPr>
              <w:t>Yes</w:t>
            </w:r>
          </w:p>
        </w:tc>
      </w:tr>
      <w:tr w:rsidR="008F326A" w14:paraId="3E1B9BE0" w14:textId="77777777" w:rsidTr="00553B1E">
        <w:tc>
          <w:tcPr>
            <w:tcW w:w="2744" w:type="dxa"/>
            <w:tcBorders>
              <w:top w:val="single" w:sz="4" w:space="0" w:color="FFFFFF" w:themeColor="background1"/>
              <w:bottom w:val="single" w:sz="4" w:space="0" w:color="FFFFFF" w:themeColor="background1"/>
            </w:tcBorders>
          </w:tcPr>
          <w:p w14:paraId="4707CD8A" w14:textId="77777777" w:rsidR="008F326A" w:rsidRPr="003439D4" w:rsidRDefault="008F326A" w:rsidP="00AA5BA4">
            <w:pPr>
              <w:jc w:val="both"/>
            </w:pPr>
            <w:r w:rsidRPr="003439D4">
              <w:rPr>
                <w:rFonts w:ascii="Arial" w:hAnsi="Arial" w:cs="Arial"/>
                <w:i/>
                <w:iCs/>
              </w:rPr>
              <w:t>Subdivision and building work must be designed to ensure minimal cut and fill is required for its construction phase</w:t>
            </w:r>
            <w:r w:rsidRPr="003439D4">
              <w:t>.</w:t>
            </w:r>
          </w:p>
          <w:p w14:paraId="1164F669" w14:textId="77777777" w:rsidR="008F326A" w:rsidRDefault="008F326A" w:rsidP="00AA5BA4">
            <w:pPr>
              <w:spacing w:before="60" w:after="60"/>
              <w:jc w:val="both"/>
              <w:rPr>
                <w:rFonts w:ascii="Arial" w:hAnsi="Arial" w:cs="Arial"/>
                <w:szCs w:val="22"/>
              </w:rPr>
            </w:pPr>
          </w:p>
        </w:tc>
        <w:tc>
          <w:tcPr>
            <w:tcW w:w="4266" w:type="dxa"/>
            <w:tcBorders>
              <w:top w:val="single" w:sz="4" w:space="0" w:color="FFFFFF" w:themeColor="background1"/>
              <w:bottom w:val="single" w:sz="4" w:space="0" w:color="FFFFFF" w:themeColor="background1"/>
            </w:tcBorders>
          </w:tcPr>
          <w:p w14:paraId="694DD45D" w14:textId="43D548C8" w:rsidR="008F326A" w:rsidRPr="004B77A3" w:rsidRDefault="004B77A3" w:rsidP="00AA5BA4">
            <w:pPr>
              <w:spacing w:before="60" w:after="60"/>
              <w:jc w:val="both"/>
              <w:rPr>
                <w:rFonts w:ascii="Arial" w:hAnsi="Arial" w:cs="Arial"/>
                <w:szCs w:val="22"/>
              </w:rPr>
            </w:pPr>
            <w:r w:rsidRPr="004B77A3">
              <w:rPr>
                <w:rFonts w:ascii="Arial" w:hAnsi="Arial" w:cs="Arial"/>
                <w:szCs w:val="22"/>
              </w:rPr>
              <w:t xml:space="preserve">The DA was accompanied </w:t>
            </w:r>
            <w:r w:rsidR="00BF4E59">
              <w:rPr>
                <w:rFonts w:ascii="Arial" w:hAnsi="Arial" w:cs="Arial"/>
                <w:szCs w:val="22"/>
              </w:rPr>
              <w:t>by</w:t>
            </w:r>
            <w:r w:rsidRPr="004B77A3">
              <w:rPr>
                <w:rFonts w:ascii="Arial" w:hAnsi="Arial" w:cs="Arial"/>
                <w:szCs w:val="22"/>
              </w:rPr>
              <w:t xml:space="preserve"> a cut and fill plan demonstrating the extent of earthworks </w:t>
            </w:r>
            <w:r w:rsidR="002F2B11">
              <w:rPr>
                <w:rFonts w:ascii="Arial" w:hAnsi="Arial" w:cs="Arial"/>
                <w:szCs w:val="22"/>
              </w:rPr>
              <w:t xml:space="preserve">required </w:t>
            </w:r>
            <w:r w:rsidRPr="004B77A3">
              <w:rPr>
                <w:rFonts w:ascii="Arial" w:hAnsi="Arial" w:cs="Arial"/>
                <w:szCs w:val="22"/>
              </w:rPr>
              <w:t>to accommodate the subject development.</w:t>
            </w:r>
            <w:r w:rsidR="00BF4E59">
              <w:rPr>
                <w:rFonts w:ascii="Arial" w:hAnsi="Arial" w:cs="Arial"/>
                <w:szCs w:val="22"/>
              </w:rPr>
              <w:t xml:space="preserve">  No concerns are raised with the level of cut and fill proposed.</w:t>
            </w:r>
            <w:r w:rsidRPr="004B77A3">
              <w:rPr>
                <w:rFonts w:ascii="Arial" w:hAnsi="Arial" w:cs="Arial"/>
                <w:szCs w:val="22"/>
              </w:rPr>
              <w:t xml:space="preserve"> </w:t>
            </w:r>
            <w:r w:rsidR="008F326A" w:rsidRPr="004B77A3">
              <w:rPr>
                <w:rFonts w:ascii="Arial" w:hAnsi="Arial" w:cs="Arial"/>
                <w:szCs w:val="22"/>
              </w:rPr>
              <w:t xml:space="preserve"> </w:t>
            </w:r>
          </w:p>
        </w:tc>
        <w:tc>
          <w:tcPr>
            <w:tcW w:w="1292" w:type="dxa"/>
            <w:tcBorders>
              <w:top w:val="single" w:sz="4" w:space="0" w:color="FFFFFF" w:themeColor="background1"/>
              <w:bottom w:val="single" w:sz="4" w:space="0" w:color="FFFFFF" w:themeColor="background1"/>
            </w:tcBorders>
          </w:tcPr>
          <w:p w14:paraId="69D8D2CB" w14:textId="17578BD6" w:rsidR="008F326A" w:rsidRPr="00553B1E" w:rsidRDefault="004B77A3" w:rsidP="00553B1E">
            <w:pPr>
              <w:jc w:val="center"/>
              <w:rPr>
                <w:rFonts w:ascii="Arial" w:hAnsi="Arial" w:cs="Arial"/>
              </w:rPr>
            </w:pPr>
            <w:r w:rsidRPr="00553B1E">
              <w:rPr>
                <w:rFonts w:ascii="Arial" w:hAnsi="Arial" w:cs="Arial"/>
              </w:rPr>
              <w:t>Yes</w:t>
            </w:r>
          </w:p>
        </w:tc>
      </w:tr>
      <w:tr w:rsidR="008F326A" w14:paraId="1B670761" w14:textId="77777777" w:rsidTr="00553B1E">
        <w:tc>
          <w:tcPr>
            <w:tcW w:w="2744" w:type="dxa"/>
            <w:tcBorders>
              <w:top w:val="single" w:sz="4" w:space="0" w:color="FFFFFF" w:themeColor="background1"/>
              <w:bottom w:val="single" w:sz="4" w:space="0" w:color="FFFFFF" w:themeColor="background1"/>
            </w:tcBorders>
          </w:tcPr>
          <w:p w14:paraId="4437A9F4" w14:textId="77777777" w:rsidR="008F326A" w:rsidRPr="00A52B36" w:rsidRDefault="008F326A" w:rsidP="00AA5BA4">
            <w:pPr>
              <w:rPr>
                <w:rFonts w:ascii="Arial" w:hAnsi="Arial" w:cs="Arial"/>
                <w:i/>
                <w:iCs/>
              </w:rPr>
            </w:pPr>
            <w:r w:rsidRPr="00A52B36">
              <w:rPr>
                <w:rFonts w:ascii="Arial" w:hAnsi="Arial" w:cs="Arial"/>
                <w:i/>
                <w:iCs/>
              </w:rPr>
              <w:t>All retaining walls are to be of masonry construction (or the like).</w:t>
            </w:r>
          </w:p>
          <w:p w14:paraId="267FDDB8" w14:textId="77777777" w:rsidR="008F326A" w:rsidRDefault="008F326A" w:rsidP="00AA5BA4">
            <w:pPr>
              <w:spacing w:before="60" w:after="60"/>
              <w:jc w:val="both"/>
              <w:rPr>
                <w:rFonts w:ascii="Arial" w:hAnsi="Arial" w:cs="Arial"/>
                <w:szCs w:val="22"/>
              </w:rPr>
            </w:pPr>
          </w:p>
        </w:tc>
        <w:tc>
          <w:tcPr>
            <w:tcW w:w="4266" w:type="dxa"/>
            <w:tcBorders>
              <w:top w:val="single" w:sz="4" w:space="0" w:color="FFFFFF" w:themeColor="background1"/>
              <w:bottom w:val="single" w:sz="4" w:space="0" w:color="FFFFFF" w:themeColor="background1"/>
            </w:tcBorders>
          </w:tcPr>
          <w:p w14:paraId="12699AC9" w14:textId="6AAE92AA" w:rsidR="008F326A" w:rsidRDefault="004B77A3" w:rsidP="00AA5BA4">
            <w:pPr>
              <w:spacing w:before="60" w:after="60"/>
              <w:jc w:val="both"/>
              <w:rPr>
                <w:rFonts w:ascii="Arial" w:hAnsi="Arial" w:cs="Arial"/>
                <w:szCs w:val="22"/>
              </w:rPr>
            </w:pPr>
            <w:r>
              <w:rPr>
                <w:rFonts w:ascii="Arial" w:hAnsi="Arial" w:cs="Arial"/>
                <w:szCs w:val="22"/>
              </w:rPr>
              <w:t>R</w:t>
            </w:r>
            <w:r w:rsidR="008F326A">
              <w:rPr>
                <w:rFonts w:ascii="Arial" w:hAnsi="Arial" w:cs="Arial"/>
                <w:szCs w:val="22"/>
              </w:rPr>
              <w:t xml:space="preserve">etaining walls are proposed across the development site which </w:t>
            </w:r>
            <w:r>
              <w:rPr>
                <w:rFonts w:ascii="Arial" w:hAnsi="Arial" w:cs="Arial"/>
                <w:szCs w:val="22"/>
              </w:rPr>
              <w:t>are clearly</w:t>
            </w:r>
            <w:r w:rsidR="008F326A">
              <w:rPr>
                <w:rFonts w:ascii="Arial" w:hAnsi="Arial" w:cs="Arial"/>
                <w:szCs w:val="22"/>
              </w:rPr>
              <w:t xml:space="preserve"> denoted on the </w:t>
            </w:r>
            <w:r>
              <w:rPr>
                <w:rFonts w:ascii="Arial" w:hAnsi="Arial" w:cs="Arial"/>
                <w:szCs w:val="22"/>
              </w:rPr>
              <w:t xml:space="preserve">relevant </w:t>
            </w:r>
            <w:r w:rsidR="008F326A">
              <w:rPr>
                <w:rFonts w:ascii="Arial" w:hAnsi="Arial" w:cs="Arial"/>
                <w:szCs w:val="22"/>
              </w:rPr>
              <w:t>engineering plans.</w:t>
            </w:r>
            <w:r>
              <w:rPr>
                <w:rFonts w:ascii="Arial" w:hAnsi="Arial" w:cs="Arial"/>
                <w:szCs w:val="22"/>
              </w:rPr>
              <w:t xml:space="preserve"> Standard conditions are recommended requiring </w:t>
            </w:r>
            <w:r w:rsidR="002F2B11">
              <w:rPr>
                <w:rFonts w:ascii="Arial" w:hAnsi="Arial" w:cs="Arial"/>
                <w:szCs w:val="22"/>
              </w:rPr>
              <w:t xml:space="preserve">ongoing </w:t>
            </w:r>
            <w:r>
              <w:rPr>
                <w:rFonts w:ascii="Arial" w:hAnsi="Arial" w:cs="Arial"/>
                <w:szCs w:val="22"/>
              </w:rPr>
              <w:t>compliance with Council</w:t>
            </w:r>
            <w:r w:rsidR="00BF4E59">
              <w:rPr>
                <w:rFonts w:ascii="Arial" w:hAnsi="Arial" w:cs="Arial"/>
                <w:szCs w:val="22"/>
              </w:rPr>
              <w:t>’</w:t>
            </w:r>
            <w:r>
              <w:rPr>
                <w:rFonts w:ascii="Arial" w:hAnsi="Arial" w:cs="Arial"/>
                <w:szCs w:val="22"/>
              </w:rPr>
              <w:t xml:space="preserve">s Engineering Design Specification. </w:t>
            </w:r>
            <w:r w:rsidR="008F326A">
              <w:rPr>
                <w:rFonts w:ascii="Arial" w:hAnsi="Arial" w:cs="Arial"/>
                <w:szCs w:val="22"/>
              </w:rPr>
              <w:t xml:space="preserve"> </w:t>
            </w:r>
          </w:p>
          <w:p w14:paraId="7863DAAC" w14:textId="77777777" w:rsidR="008F326A" w:rsidRDefault="008F326A" w:rsidP="00AA5BA4">
            <w:pPr>
              <w:spacing w:before="60" w:after="60"/>
              <w:jc w:val="both"/>
              <w:rPr>
                <w:rFonts w:ascii="Arial" w:hAnsi="Arial" w:cs="Arial"/>
                <w:szCs w:val="22"/>
              </w:rPr>
            </w:pPr>
          </w:p>
        </w:tc>
        <w:tc>
          <w:tcPr>
            <w:tcW w:w="1292" w:type="dxa"/>
            <w:tcBorders>
              <w:top w:val="single" w:sz="4" w:space="0" w:color="FFFFFF" w:themeColor="background1"/>
              <w:bottom w:val="single" w:sz="4" w:space="0" w:color="FFFFFF" w:themeColor="background1"/>
            </w:tcBorders>
          </w:tcPr>
          <w:p w14:paraId="29C8E788" w14:textId="4C99DA65" w:rsidR="008F326A" w:rsidRPr="00553B1E" w:rsidRDefault="00553B1E" w:rsidP="00553B1E">
            <w:pPr>
              <w:jc w:val="center"/>
              <w:rPr>
                <w:rFonts w:ascii="Arial" w:hAnsi="Arial" w:cs="Arial"/>
              </w:rPr>
            </w:pPr>
            <w:r w:rsidRPr="00553B1E">
              <w:rPr>
                <w:rFonts w:ascii="Arial" w:hAnsi="Arial" w:cs="Arial"/>
              </w:rPr>
              <w:t>Yes</w:t>
            </w:r>
          </w:p>
        </w:tc>
      </w:tr>
      <w:tr w:rsidR="008F326A" w14:paraId="752EF3DF" w14:textId="77777777" w:rsidTr="00553B1E">
        <w:tc>
          <w:tcPr>
            <w:tcW w:w="2744" w:type="dxa"/>
            <w:tcBorders>
              <w:top w:val="single" w:sz="4" w:space="0" w:color="FFFFFF" w:themeColor="background1"/>
              <w:bottom w:val="single" w:sz="4" w:space="0" w:color="FFFFFF" w:themeColor="background1"/>
            </w:tcBorders>
          </w:tcPr>
          <w:p w14:paraId="5A92C5D7" w14:textId="77777777" w:rsidR="008F326A" w:rsidRPr="00A52B36" w:rsidRDefault="008F326A" w:rsidP="00AA5BA4">
            <w:pPr>
              <w:jc w:val="both"/>
              <w:rPr>
                <w:rFonts w:ascii="Arial" w:hAnsi="Arial" w:cs="Arial"/>
                <w:i/>
                <w:iCs/>
              </w:rPr>
            </w:pPr>
            <w:r w:rsidRPr="00A52B36">
              <w:rPr>
                <w:rFonts w:ascii="Arial" w:hAnsi="Arial" w:cs="Arial"/>
                <w:i/>
                <w:iCs/>
              </w:rPr>
              <w:t>All retaining walls proposed are to be identified in the development application.</w:t>
            </w:r>
          </w:p>
          <w:p w14:paraId="4BBCAC63" w14:textId="77777777" w:rsidR="008F326A" w:rsidRDefault="008F326A" w:rsidP="00AA5BA4">
            <w:pPr>
              <w:spacing w:before="60" w:after="60"/>
              <w:jc w:val="both"/>
              <w:rPr>
                <w:rFonts w:ascii="Arial" w:hAnsi="Arial" w:cs="Arial"/>
                <w:szCs w:val="22"/>
              </w:rPr>
            </w:pPr>
          </w:p>
        </w:tc>
        <w:tc>
          <w:tcPr>
            <w:tcW w:w="4266" w:type="dxa"/>
            <w:tcBorders>
              <w:top w:val="single" w:sz="4" w:space="0" w:color="FFFFFF" w:themeColor="background1"/>
              <w:bottom w:val="single" w:sz="4" w:space="0" w:color="FFFFFF" w:themeColor="background1"/>
            </w:tcBorders>
          </w:tcPr>
          <w:p w14:paraId="202E1F4B" w14:textId="53743C4B" w:rsidR="008F326A" w:rsidRPr="004B77A3" w:rsidRDefault="004B77A3" w:rsidP="00AA5BA4">
            <w:pPr>
              <w:spacing w:before="60" w:after="60"/>
              <w:jc w:val="both"/>
              <w:rPr>
                <w:rFonts w:ascii="Arial" w:hAnsi="Arial" w:cs="Arial"/>
                <w:szCs w:val="22"/>
              </w:rPr>
            </w:pPr>
            <w:r w:rsidRPr="004B77A3">
              <w:rPr>
                <w:rFonts w:ascii="Arial" w:hAnsi="Arial" w:cs="Arial"/>
                <w:szCs w:val="22"/>
              </w:rPr>
              <w:t xml:space="preserve">As noted above, the proposed location of retaining walls across the development site is shown on the relevant engineering plans. </w:t>
            </w:r>
            <w:r w:rsidR="008F326A" w:rsidRPr="004B77A3">
              <w:rPr>
                <w:rFonts w:ascii="Arial" w:hAnsi="Arial" w:cs="Arial"/>
                <w:szCs w:val="22"/>
              </w:rPr>
              <w:t xml:space="preserve"> </w:t>
            </w:r>
          </w:p>
        </w:tc>
        <w:tc>
          <w:tcPr>
            <w:tcW w:w="1292" w:type="dxa"/>
            <w:tcBorders>
              <w:top w:val="single" w:sz="4" w:space="0" w:color="FFFFFF" w:themeColor="background1"/>
              <w:bottom w:val="single" w:sz="4" w:space="0" w:color="FFFFFF" w:themeColor="background1"/>
            </w:tcBorders>
          </w:tcPr>
          <w:p w14:paraId="2473451B" w14:textId="3FBB7543" w:rsidR="008F326A" w:rsidRPr="00553B1E" w:rsidRDefault="00553B1E" w:rsidP="00553B1E">
            <w:pPr>
              <w:jc w:val="center"/>
              <w:rPr>
                <w:rFonts w:ascii="Arial" w:hAnsi="Arial" w:cs="Arial"/>
              </w:rPr>
            </w:pPr>
            <w:r w:rsidRPr="00553B1E">
              <w:rPr>
                <w:rFonts w:ascii="Arial" w:hAnsi="Arial" w:cs="Arial"/>
              </w:rPr>
              <w:t>Yes</w:t>
            </w:r>
          </w:p>
        </w:tc>
      </w:tr>
      <w:tr w:rsidR="008F326A" w14:paraId="61AFBF75" w14:textId="77777777" w:rsidTr="00553B1E">
        <w:tc>
          <w:tcPr>
            <w:tcW w:w="2744" w:type="dxa"/>
            <w:tcBorders>
              <w:top w:val="single" w:sz="4" w:space="0" w:color="FFFFFF" w:themeColor="background1"/>
              <w:bottom w:val="single" w:sz="4" w:space="0" w:color="FFFFFF" w:themeColor="background1"/>
            </w:tcBorders>
          </w:tcPr>
          <w:p w14:paraId="20D7F405" w14:textId="77777777" w:rsidR="008F326A" w:rsidRDefault="008F326A" w:rsidP="00AA5BA4">
            <w:pPr>
              <w:jc w:val="both"/>
              <w:rPr>
                <w:rFonts w:ascii="Arial" w:hAnsi="Arial" w:cs="Arial"/>
                <w:i/>
                <w:iCs/>
                <w:shd w:val="clear" w:color="auto" w:fill="FFFFFF"/>
              </w:rPr>
            </w:pPr>
            <w:r w:rsidRPr="002B5232">
              <w:rPr>
                <w:rFonts w:ascii="Arial" w:hAnsi="Arial" w:cs="Arial"/>
                <w:i/>
                <w:iCs/>
                <w:shd w:val="clear" w:color="auto" w:fill="FFFFFF"/>
              </w:rPr>
              <w:t>The maximum height of a single retaining wall is 1 metre. </w:t>
            </w:r>
          </w:p>
          <w:p w14:paraId="254EB4C3" w14:textId="77777777" w:rsidR="004B77A3" w:rsidRPr="002B5232" w:rsidRDefault="004B77A3" w:rsidP="00AA5BA4">
            <w:pPr>
              <w:jc w:val="both"/>
              <w:rPr>
                <w:rFonts w:ascii="Arial" w:hAnsi="Arial" w:cs="Arial"/>
                <w:i/>
                <w:iCs/>
                <w:szCs w:val="22"/>
              </w:rPr>
            </w:pPr>
          </w:p>
        </w:tc>
        <w:tc>
          <w:tcPr>
            <w:tcW w:w="4266" w:type="dxa"/>
            <w:tcBorders>
              <w:top w:val="single" w:sz="4" w:space="0" w:color="FFFFFF" w:themeColor="background1"/>
              <w:bottom w:val="single" w:sz="4" w:space="0" w:color="FFFFFF" w:themeColor="background1"/>
            </w:tcBorders>
          </w:tcPr>
          <w:p w14:paraId="57797554" w14:textId="435B063A" w:rsidR="008F326A" w:rsidRDefault="00BF4E59" w:rsidP="00AA5BA4">
            <w:pPr>
              <w:spacing w:before="60" w:after="60"/>
              <w:jc w:val="both"/>
              <w:rPr>
                <w:rFonts w:ascii="Arial" w:hAnsi="Arial" w:cs="Arial"/>
                <w:szCs w:val="22"/>
              </w:rPr>
            </w:pPr>
            <w:r>
              <w:rPr>
                <w:rFonts w:ascii="Arial" w:hAnsi="Arial" w:cs="Arial"/>
                <w:szCs w:val="22"/>
              </w:rPr>
              <w:t>The retaining walls are appropriately designed and of reasonable heights</w:t>
            </w:r>
            <w:r w:rsidR="006C618E">
              <w:rPr>
                <w:rFonts w:ascii="Arial" w:hAnsi="Arial" w:cs="Arial"/>
                <w:szCs w:val="22"/>
              </w:rPr>
              <w:t>.</w:t>
            </w:r>
            <w:r>
              <w:rPr>
                <w:rFonts w:ascii="Arial" w:hAnsi="Arial" w:cs="Arial"/>
                <w:szCs w:val="22"/>
              </w:rPr>
              <w:t xml:space="preserve"> </w:t>
            </w:r>
          </w:p>
        </w:tc>
        <w:tc>
          <w:tcPr>
            <w:tcW w:w="1292" w:type="dxa"/>
            <w:tcBorders>
              <w:top w:val="single" w:sz="4" w:space="0" w:color="FFFFFF" w:themeColor="background1"/>
              <w:bottom w:val="single" w:sz="4" w:space="0" w:color="FFFFFF" w:themeColor="background1"/>
            </w:tcBorders>
          </w:tcPr>
          <w:p w14:paraId="69970535" w14:textId="01A6EF61" w:rsidR="008F326A" w:rsidRPr="00553B1E" w:rsidRDefault="00BF4E59" w:rsidP="00553B1E">
            <w:pPr>
              <w:jc w:val="center"/>
              <w:rPr>
                <w:rFonts w:ascii="Arial" w:hAnsi="Arial" w:cs="Arial"/>
              </w:rPr>
            </w:pPr>
            <w:r>
              <w:rPr>
                <w:rFonts w:ascii="Arial" w:hAnsi="Arial" w:cs="Arial"/>
              </w:rPr>
              <w:t>Yes</w:t>
            </w:r>
          </w:p>
        </w:tc>
      </w:tr>
      <w:tr w:rsidR="008F326A" w14:paraId="706C7310" w14:textId="77777777" w:rsidTr="00553B1E">
        <w:tc>
          <w:tcPr>
            <w:tcW w:w="2744" w:type="dxa"/>
            <w:tcBorders>
              <w:top w:val="single" w:sz="4" w:space="0" w:color="FFFFFF" w:themeColor="background1"/>
              <w:bottom w:val="single" w:sz="4" w:space="0" w:color="FFFFFF" w:themeColor="background1"/>
            </w:tcBorders>
          </w:tcPr>
          <w:p w14:paraId="2E50D95A" w14:textId="77777777" w:rsidR="008F326A" w:rsidRPr="002B5232" w:rsidRDefault="008F326A" w:rsidP="00AA5BA4">
            <w:pPr>
              <w:jc w:val="both"/>
              <w:rPr>
                <w:rFonts w:ascii="Arial" w:hAnsi="Arial" w:cs="Arial"/>
              </w:rPr>
            </w:pPr>
            <w:r w:rsidRPr="002B5232">
              <w:rPr>
                <w:rFonts w:ascii="Arial" w:hAnsi="Arial" w:cs="Arial"/>
              </w:rPr>
              <w:t>Where retaining walls are not on the boundary the retaining wall and associated infrastructure are to be wholly contained within the allotment.</w:t>
            </w:r>
          </w:p>
          <w:p w14:paraId="6EAF101C" w14:textId="77777777" w:rsidR="008F326A" w:rsidRPr="002B5232" w:rsidRDefault="008F326A" w:rsidP="00AA5BA4">
            <w:pPr>
              <w:jc w:val="both"/>
              <w:rPr>
                <w:rFonts w:ascii="Arial" w:hAnsi="Arial" w:cs="Arial"/>
                <w:i/>
                <w:iCs/>
                <w:shd w:val="clear" w:color="auto" w:fill="FFFFFF"/>
              </w:rPr>
            </w:pPr>
          </w:p>
        </w:tc>
        <w:tc>
          <w:tcPr>
            <w:tcW w:w="4266" w:type="dxa"/>
            <w:tcBorders>
              <w:top w:val="single" w:sz="4" w:space="0" w:color="FFFFFF" w:themeColor="background1"/>
              <w:bottom w:val="single" w:sz="4" w:space="0" w:color="FFFFFF" w:themeColor="background1"/>
            </w:tcBorders>
          </w:tcPr>
          <w:p w14:paraId="4D09E7C6" w14:textId="250DD2DB" w:rsidR="008F326A" w:rsidRPr="002B5232" w:rsidRDefault="008F326A" w:rsidP="00AA5BA4">
            <w:pPr>
              <w:spacing w:before="60" w:after="60"/>
              <w:jc w:val="both"/>
              <w:rPr>
                <w:rFonts w:ascii="Arial" w:hAnsi="Arial" w:cs="Arial"/>
                <w:szCs w:val="22"/>
                <w:highlight w:val="yellow"/>
              </w:rPr>
            </w:pPr>
            <w:r w:rsidRPr="002B5232">
              <w:rPr>
                <w:rFonts w:ascii="Arial" w:hAnsi="Arial" w:cs="Arial"/>
                <w:szCs w:val="22"/>
              </w:rPr>
              <w:t>All retaining walls are proposed to be built wholly within Lot 1</w:t>
            </w:r>
            <w:r w:rsidR="002F2B11">
              <w:rPr>
                <w:rFonts w:ascii="Arial" w:hAnsi="Arial" w:cs="Arial"/>
                <w:szCs w:val="22"/>
              </w:rPr>
              <w:t xml:space="preserve">, which is privately owned. </w:t>
            </w:r>
            <w:r>
              <w:rPr>
                <w:rFonts w:ascii="Arial" w:hAnsi="Arial" w:cs="Arial"/>
                <w:szCs w:val="22"/>
              </w:rPr>
              <w:t xml:space="preserve"> </w:t>
            </w:r>
          </w:p>
        </w:tc>
        <w:tc>
          <w:tcPr>
            <w:tcW w:w="1292" w:type="dxa"/>
            <w:tcBorders>
              <w:top w:val="single" w:sz="4" w:space="0" w:color="FFFFFF" w:themeColor="background1"/>
              <w:bottom w:val="single" w:sz="4" w:space="0" w:color="FFFFFF" w:themeColor="background1"/>
            </w:tcBorders>
          </w:tcPr>
          <w:p w14:paraId="100D7C76" w14:textId="58C197E7" w:rsidR="008F326A" w:rsidRPr="00553B1E" w:rsidRDefault="00553B1E" w:rsidP="00553B1E">
            <w:pPr>
              <w:jc w:val="center"/>
              <w:rPr>
                <w:rFonts w:ascii="Arial" w:hAnsi="Arial" w:cs="Arial"/>
              </w:rPr>
            </w:pPr>
            <w:r w:rsidRPr="00553B1E">
              <w:rPr>
                <w:rFonts w:ascii="Arial" w:hAnsi="Arial" w:cs="Arial"/>
              </w:rPr>
              <w:t>Yes</w:t>
            </w:r>
          </w:p>
        </w:tc>
      </w:tr>
      <w:tr w:rsidR="008F326A" w14:paraId="04856FF1" w14:textId="77777777" w:rsidTr="00553B1E">
        <w:tc>
          <w:tcPr>
            <w:tcW w:w="2744" w:type="dxa"/>
            <w:tcBorders>
              <w:top w:val="single" w:sz="4" w:space="0" w:color="FFFFFF" w:themeColor="background1"/>
              <w:bottom w:val="single" w:sz="4" w:space="0" w:color="FFFFFF" w:themeColor="background1"/>
            </w:tcBorders>
          </w:tcPr>
          <w:p w14:paraId="0B870F7F" w14:textId="77777777" w:rsidR="008F326A" w:rsidRPr="002B5232" w:rsidRDefault="008F326A" w:rsidP="00AA5BA4">
            <w:pPr>
              <w:jc w:val="both"/>
              <w:rPr>
                <w:rFonts w:ascii="Arial" w:hAnsi="Arial" w:cs="Arial"/>
                <w:i/>
                <w:iCs/>
              </w:rPr>
            </w:pPr>
            <w:r w:rsidRPr="002B5232">
              <w:rPr>
                <w:rFonts w:ascii="Arial" w:hAnsi="Arial" w:cs="Arial"/>
                <w:i/>
                <w:iCs/>
              </w:rPr>
              <w:t>Retaining walls that front a public place are to be finished with anti-graffiti coating.</w:t>
            </w:r>
          </w:p>
          <w:p w14:paraId="576A3727" w14:textId="77777777" w:rsidR="008F326A" w:rsidRPr="002B5232" w:rsidRDefault="008F326A" w:rsidP="00AA5BA4">
            <w:pPr>
              <w:jc w:val="both"/>
              <w:rPr>
                <w:rFonts w:ascii="Arial" w:hAnsi="Arial" w:cs="Arial"/>
                <w:i/>
                <w:iCs/>
                <w:shd w:val="clear" w:color="auto" w:fill="FFFFFF"/>
              </w:rPr>
            </w:pPr>
          </w:p>
        </w:tc>
        <w:tc>
          <w:tcPr>
            <w:tcW w:w="4266" w:type="dxa"/>
            <w:tcBorders>
              <w:top w:val="single" w:sz="4" w:space="0" w:color="FFFFFF" w:themeColor="background1"/>
              <w:bottom w:val="single" w:sz="4" w:space="0" w:color="FFFFFF" w:themeColor="background1"/>
            </w:tcBorders>
          </w:tcPr>
          <w:p w14:paraId="20D2BFF7" w14:textId="2CAD9EFE" w:rsidR="008F326A" w:rsidRDefault="00553B1E" w:rsidP="00AA5BA4">
            <w:pPr>
              <w:spacing w:before="60" w:after="60"/>
              <w:jc w:val="both"/>
              <w:rPr>
                <w:rFonts w:ascii="Arial" w:hAnsi="Arial" w:cs="Arial"/>
                <w:szCs w:val="22"/>
              </w:rPr>
            </w:pPr>
            <w:r>
              <w:rPr>
                <w:rFonts w:ascii="Arial" w:hAnsi="Arial" w:cs="Arial"/>
                <w:szCs w:val="22"/>
              </w:rPr>
              <w:lastRenderedPageBreak/>
              <w:t xml:space="preserve">A standard condition is recommended requiring an anti-graffiti finish to be applied to </w:t>
            </w:r>
            <w:r>
              <w:rPr>
                <w:rFonts w:ascii="Arial" w:hAnsi="Arial" w:cs="Arial"/>
                <w:szCs w:val="22"/>
              </w:rPr>
              <w:lastRenderedPageBreak/>
              <w:t xml:space="preserve">all external facing and public building elements within Lot 1. </w:t>
            </w:r>
          </w:p>
          <w:p w14:paraId="501B36AE" w14:textId="77777777" w:rsidR="008F326A" w:rsidRPr="002B5232" w:rsidRDefault="008F326A" w:rsidP="00AA5BA4">
            <w:pPr>
              <w:spacing w:before="60" w:after="60"/>
              <w:jc w:val="both"/>
              <w:rPr>
                <w:rFonts w:ascii="Arial" w:hAnsi="Arial" w:cs="Arial"/>
                <w:szCs w:val="22"/>
                <w:highlight w:val="yellow"/>
              </w:rPr>
            </w:pPr>
          </w:p>
        </w:tc>
        <w:tc>
          <w:tcPr>
            <w:tcW w:w="1292" w:type="dxa"/>
            <w:tcBorders>
              <w:top w:val="single" w:sz="4" w:space="0" w:color="FFFFFF" w:themeColor="background1"/>
            </w:tcBorders>
          </w:tcPr>
          <w:p w14:paraId="3F0D83C8" w14:textId="15ED7035" w:rsidR="008F326A" w:rsidRPr="00553B1E" w:rsidRDefault="00553B1E" w:rsidP="00553B1E">
            <w:pPr>
              <w:jc w:val="center"/>
              <w:rPr>
                <w:rFonts w:ascii="Arial" w:hAnsi="Arial" w:cs="Arial"/>
              </w:rPr>
            </w:pPr>
            <w:r w:rsidRPr="00553B1E">
              <w:rPr>
                <w:rFonts w:ascii="Arial" w:hAnsi="Arial" w:cs="Arial"/>
              </w:rPr>
              <w:lastRenderedPageBreak/>
              <w:t>Yes</w:t>
            </w:r>
          </w:p>
        </w:tc>
      </w:tr>
      <w:tr w:rsidR="008F326A" w14:paraId="4C045D88" w14:textId="77777777" w:rsidTr="002F2B11">
        <w:tc>
          <w:tcPr>
            <w:tcW w:w="2744" w:type="dxa"/>
            <w:tcBorders>
              <w:top w:val="single" w:sz="4" w:space="0" w:color="FFFFFF" w:themeColor="background1"/>
              <w:bottom w:val="single" w:sz="4" w:space="0" w:color="FFFFFF"/>
            </w:tcBorders>
          </w:tcPr>
          <w:p w14:paraId="0E2433B1" w14:textId="77777777" w:rsidR="008F326A" w:rsidRPr="002B5232" w:rsidRDefault="008F326A" w:rsidP="00AA5BA4">
            <w:pPr>
              <w:jc w:val="both"/>
              <w:rPr>
                <w:rFonts w:ascii="Arial" w:hAnsi="Arial" w:cs="Arial"/>
                <w:i/>
                <w:iCs/>
              </w:rPr>
            </w:pPr>
            <w:r w:rsidRPr="002B5232">
              <w:rPr>
                <w:rFonts w:ascii="Arial" w:hAnsi="Arial" w:cs="Arial"/>
                <w:i/>
                <w:iCs/>
              </w:rPr>
              <w:t>Development on land having a natural gradient of 1:6.7 (15%) or greater must not be approved unless a geotechnical study, including guidelines for structural and engineering works on the land, has been considered by Council.</w:t>
            </w:r>
          </w:p>
          <w:p w14:paraId="1DDFB730" w14:textId="77777777" w:rsidR="008F326A" w:rsidRPr="002B5232" w:rsidRDefault="008F326A" w:rsidP="00AA5BA4">
            <w:pPr>
              <w:jc w:val="both"/>
              <w:rPr>
                <w:rFonts w:ascii="Arial" w:hAnsi="Arial" w:cs="Arial"/>
                <w:i/>
                <w:iCs/>
              </w:rPr>
            </w:pPr>
          </w:p>
        </w:tc>
        <w:tc>
          <w:tcPr>
            <w:tcW w:w="4266" w:type="dxa"/>
            <w:tcBorders>
              <w:top w:val="single" w:sz="4" w:space="0" w:color="FFFFFF" w:themeColor="background1"/>
              <w:bottom w:val="single" w:sz="4" w:space="0" w:color="FFFFFF"/>
            </w:tcBorders>
          </w:tcPr>
          <w:p w14:paraId="035CE97B" w14:textId="77777777" w:rsidR="00BF4E59" w:rsidRPr="006C618E" w:rsidRDefault="008F326A" w:rsidP="00AA5BA4">
            <w:pPr>
              <w:spacing w:before="60" w:after="60"/>
              <w:jc w:val="both"/>
              <w:rPr>
                <w:rFonts w:ascii="Arial" w:hAnsi="Arial" w:cs="Arial"/>
                <w:szCs w:val="22"/>
              </w:rPr>
            </w:pPr>
            <w:r w:rsidRPr="006C618E">
              <w:rPr>
                <w:rFonts w:ascii="Arial" w:hAnsi="Arial" w:cs="Arial"/>
                <w:szCs w:val="22"/>
              </w:rPr>
              <w:t xml:space="preserve">The development application was accompanied by a desktop Geotechnical Study, which recommended that a detailed design stage of intrusive investigation be undertaken. </w:t>
            </w:r>
          </w:p>
          <w:p w14:paraId="2A837485" w14:textId="160AA727" w:rsidR="008F326A" w:rsidRPr="00BF4E59" w:rsidRDefault="008F326A" w:rsidP="00AA5BA4">
            <w:pPr>
              <w:spacing w:before="60" w:after="60"/>
              <w:jc w:val="both"/>
              <w:rPr>
                <w:rFonts w:ascii="Arial" w:hAnsi="Arial" w:cs="Arial"/>
                <w:szCs w:val="22"/>
                <w:highlight w:val="yellow"/>
              </w:rPr>
            </w:pPr>
          </w:p>
        </w:tc>
        <w:tc>
          <w:tcPr>
            <w:tcW w:w="1292" w:type="dxa"/>
            <w:tcBorders>
              <w:top w:val="single" w:sz="4" w:space="0" w:color="FFFFFF" w:themeColor="background1"/>
              <w:bottom w:val="single" w:sz="4" w:space="0" w:color="FFFFFF"/>
            </w:tcBorders>
          </w:tcPr>
          <w:p w14:paraId="1019E21E" w14:textId="3633A18B" w:rsidR="008F326A" w:rsidRPr="00BF4E59" w:rsidRDefault="006C618E" w:rsidP="00553B1E">
            <w:pPr>
              <w:jc w:val="center"/>
              <w:rPr>
                <w:rFonts w:ascii="Arial" w:hAnsi="Arial" w:cs="Arial"/>
                <w:highlight w:val="yellow"/>
              </w:rPr>
            </w:pPr>
            <w:r w:rsidRPr="006C618E">
              <w:rPr>
                <w:rFonts w:ascii="Arial" w:hAnsi="Arial" w:cs="Arial"/>
              </w:rPr>
              <w:t>Yes</w:t>
            </w:r>
          </w:p>
        </w:tc>
      </w:tr>
      <w:tr w:rsidR="008F326A" w14:paraId="72270374" w14:textId="77777777" w:rsidTr="00553B1E">
        <w:tc>
          <w:tcPr>
            <w:tcW w:w="2744" w:type="dxa"/>
            <w:tcBorders>
              <w:top w:val="single" w:sz="4" w:space="0" w:color="FFFFFF"/>
            </w:tcBorders>
          </w:tcPr>
          <w:p w14:paraId="32341D36" w14:textId="1BB94853" w:rsidR="008F326A" w:rsidRPr="00BC21D3" w:rsidRDefault="008F326A" w:rsidP="00AA5BA4">
            <w:pPr>
              <w:jc w:val="both"/>
              <w:rPr>
                <w:rFonts w:ascii="Arial" w:hAnsi="Arial" w:cs="Arial"/>
                <w:i/>
                <w:iCs/>
                <w:shd w:val="clear" w:color="auto" w:fill="FFFFFF"/>
              </w:rPr>
            </w:pPr>
            <w:r w:rsidRPr="003C21F4">
              <w:rPr>
                <w:rFonts w:ascii="Arial" w:hAnsi="Arial" w:cs="Arial"/>
                <w:i/>
                <w:iCs/>
                <w:shd w:val="clear" w:color="auto" w:fill="FFFFFF"/>
              </w:rPr>
              <w:t>All land forming operations should involve the use of clean fill (also known as Virgin Excavated Natural Material or ‘VENM’).</w:t>
            </w:r>
          </w:p>
        </w:tc>
        <w:tc>
          <w:tcPr>
            <w:tcW w:w="4266" w:type="dxa"/>
            <w:tcBorders>
              <w:top w:val="single" w:sz="4" w:space="0" w:color="FFFFFF"/>
            </w:tcBorders>
          </w:tcPr>
          <w:p w14:paraId="145177E9" w14:textId="77777777" w:rsidR="008F326A" w:rsidRDefault="008F326A" w:rsidP="00AA5BA4">
            <w:pPr>
              <w:spacing w:before="60" w:after="60"/>
              <w:jc w:val="both"/>
              <w:rPr>
                <w:rFonts w:ascii="Arial" w:hAnsi="Arial" w:cs="Arial"/>
                <w:szCs w:val="22"/>
              </w:rPr>
            </w:pPr>
            <w:r>
              <w:rPr>
                <w:rFonts w:ascii="Arial" w:hAnsi="Arial" w:cs="Arial"/>
                <w:szCs w:val="22"/>
              </w:rPr>
              <w:t xml:space="preserve">A standard condition can be included in the consent to ensure ongoing compliance with this planning control. </w:t>
            </w:r>
          </w:p>
        </w:tc>
        <w:tc>
          <w:tcPr>
            <w:tcW w:w="1292" w:type="dxa"/>
            <w:tcBorders>
              <w:top w:val="single" w:sz="4" w:space="0" w:color="FFFFFF"/>
            </w:tcBorders>
          </w:tcPr>
          <w:p w14:paraId="1471F093" w14:textId="161A503A" w:rsidR="008F326A" w:rsidRPr="00553B1E" w:rsidRDefault="00553B1E" w:rsidP="00553B1E">
            <w:pPr>
              <w:jc w:val="center"/>
              <w:rPr>
                <w:rFonts w:ascii="Arial" w:hAnsi="Arial" w:cs="Arial"/>
              </w:rPr>
            </w:pPr>
            <w:r w:rsidRPr="00553B1E">
              <w:rPr>
                <w:rFonts w:ascii="Arial" w:hAnsi="Arial" w:cs="Arial"/>
              </w:rPr>
              <w:t>Yes</w:t>
            </w:r>
          </w:p>
        </w:tc>
      </w:tr>
      <w:tr w:rsidR="008F326A" w14:paraId="6C582E51" w14:textId="77777777" w:rsidTr="00553B1E">
        <w:tc>
          <w:tcPr>
            <w:tcW w:w="2744" w:type="dxa"/>
            <w:tcBorders>
              <w:bottom w:val="single" w:sz="4" w:space="0" w:color="FFFFFF"/>
            </w:tcBorders>
          </w:tcPr>
          <w:p w14:paraId="5DBC60FD" w14:textId="77777777" w:rsidR="008F326A" w:rsidRPr="00A5671E" w:rsidRDefault="008F326A" w:rsidP="00AA5BA4">
            <w:pPr>
              <w:jc w:val="both"/>
              <w:rPr>
                <w:rFonts w:ascii="Arial" w:hAnsi="Arial" w:cs="Arial"/>
                <w:b/>
                <w:bCs/>
                <w:shd w:val="clear" w:color="auto" w:fill="FFFFFF"/>
              </w:rPr>
            </w:pPr>
            <w:r w:rsidRPr="00A5671E">
              <w:rPr>
                <w:rFonts w:ascii="Arial" w:hAnsi="Arial" w:cs="Arial"/>
                <w:b/>
                <w:bCs/>
                <w:shd w:val="clear" w:color="auto" w:fill="FFFFFF"/>
              </w:rPr>
              <w:t xml:space="preserve">2.2 Salinity Management </w:t>
            </w:r>
          </w:p>
          <w:p w14:paraId="1EE1C0D3" w14:textId="77777777" w:rsidR="008F326A" w:rsidRDefault="008F326A" w:rsidP="00AA5BA4">
            <w:pPr>
              <w:jc w:val="both"/>
              <w:rPr>
                <w:rFonts w:ascii="Arial" w:hAnsi="Arial" w:cs="Arial"/>
                <w:i/>
                <w:iCs/>
                <w:shd w:val="clear" w:color="auto" w:fill="FFFFFF"/>
              </w:rPr>
            </w:pPr>
            <w:r w:rsidRPr="00A5671E">
              <w:rPr>
                <w:rFonts w:ascii="Arial" w:hAnsi="Arial" w:cs="Arial"/>
                <w:i/>
                <w:iCs/>
                <w:shd w:val="clear" w:color="auto" w:fill="FFFFFF"/>
              </w:rPr>
              <w:t xml:space="preserve">Groundwater recharge is to be minimised.  </w:t>
            </w:r>
          </w:p>
          <w:p w14:paraId="55AF1C3E" w14:textId="77777777" w:rsidR="008F326A" w:rsidRPr="00A5671E" w:rsidRDefault="008F326A" w:rsidP="00AA5BA4">
            <w:pPr>
              <w:jc w:val="both"/>
              <w:rPr>
                <w:rFonts w:ascii="Arial" w:hAnsi="Arial" w:cs="Arial"/>
                <w:i/>
                <w:iCs/>
                <w:shd w:val="clear" w:color="auto" w:fill="FFFFFF"/>
              </w:rPr>
            </w:pPr>
          </w:p>
        </w:tc>
        <w:tc>
          <w:tcPr>
            <w:tcW w:w="4266" w:type="dxa"/>
            <w:tcBorders>
              <w:bottom w:val="single" w:sz="4" w:space="0" w:color="FFFFFF"/>
            </w:tcBorders>
          </w:tcPr>
          <w:p w14:paraId="39DB5C34" w14:textId="77777777" w:rsidR="008F326A" w:rsidRDefault="008F326A" w:rsidP="00AA5BA4">
            <w:pPr>
              <w:jc w:val="both"/>
              <w:rPr>
                <w:rFonts w:ascii="Arial" w:hAnsi="Arial" w:cs="Arial"/>
              </w:rPr>
            </w:pPr>
          </w:p>
          <w:p w14:paraId="231B41EE" w14:textId="6AA2E2FF" w:rsidR="008F326A" w:rsidRDefault="008F326A" w:rsidP="00AA5BA4">
            <w:pPr>
              <w:jc w:val="both"/>
              <w:rPr>
                <w:rFonts w:ascii="Arial" w:hAnsi="Arial" w:cs="Arial"/>
              </w:rPr>
            </w:pPr>
            <w:r>
              <w:rPr>
                <w:rFonts w:ascii="Arial" w:hAnsi="Arial" w:cs="Arial"/>
              </w:rPr>
              <w:t xml:space="preserve">The development was accompanied </w:t>
            </w:r>
            <w:r w:rsidR="00BF4E59">
              <w:rPr>
                <w:rFonts w:ascii="Arial" w:hAnsi="Arial" w:cs="Arial"/>
              </w:rPr>
              <w:t>by</w:t>
            </w:r>
            <w:r>
              <w:rPr>
                <w:rFonts w:ascii="Arial" w:hAnsi="Arial" w:cs="Arial"/>
              </w:rPr>
              <w:t xml:space="preserve"> a Site Investigation and Salinity </w:t>
            </w:r>
            <w:r w:rsidR="00BF4E59">
              <w:rPr>
                <w:rFonts w:ascii="Arial" w:hAnsi="Arial" w:cs="Arial"/>
              </w:rPr>
              <w:t>A</w:t>
            </w:r>
            <w:r>
              <w:rPr>
                <w:rFonts w:ascii="Arial" w:hAnsi="Arial" w:cs="Arial"/>
              </w:rPr>
              <w:t>ssessment which determined in the samples taken, groundwater was not detected. The development proposes to drain water through an existing stormwater easement, that will run to an existing dam on the northern end of the site</w:t>
            </w:r>
            <w:r w:rsidR="00F57BAF">
              <w:rPr>
                <w:rFonts w:ascii="Arial" w:hAnsi="Arial" w:cs="Arial"/>
              </w:rPr>
              <w:t xml:space="preserve"> (within Lot 5)</w:t>
            </w:r>
            <w:r>
              <w:rPr>
                <w:rFonts w:ascii="Arial" w:hAnsi="Arial" w:cs="Arial"/>
              </w:rPr>
              <w:t xml:space="preserve">. In addition, the development sites largely consist of permeable surfaces, therefore capturing run off. </w:t>
            </w:r>
          </w:p>
          <w:p w14:paraId="67BD0952" w14:textId="77777777" w:rsidR="008F326A" w:rsidRPr="00A5671E" w:rsidRDefault="008F326A" w:rsidP="00AA5BA4">
            <w:pPr>
              <w:jc w:val="both"/>
              <w:rPr>
                <w:rFonts w:ascii="Arial" w:hAnsi="Arial" w:cs="Arial"/>
              </w:rPr>
            </w:pPr>
          </w:p>
        </w:tc>
        <w:tc>
          <w:tcPr>
            <w:tcW w:w="1292" w:type="dxa"/>
            <w:tcBorders>
              <w:bottom w:val="single" w:sz="4" w:space="0" w:color="FFFFFF"/>
            </w:tcBorders>
          </w:tcPr>
          <w:p w14:paraId="160B55F6" w14:textId="77777777" w:rsidR="008F326A" w:rsidRDefault="008F326A" w:rsidP="00553B1E">
            <w:pPr>
              <w:jc w:val="center"/>
              <w:rPr>
                <w:rFonts w:ascii="Arial" w:hAnsi="Arial" w:cs="Arial"/>
              </w:rPr>
            </w:pPr>
          </w:p>
          <w:p w14:paraId="5A1B8207" w14:textId="3FF024AC" w:rsidR="002F2B11" w:rsidRPr="00553B1E" w:rsidRDefault="002F2B11" w:rsidP="00553B1E">
            <w:pPr>
              <w:jc w:val="center"/>
              <w:rPr>
                <w:rFonts w:ascii="Arial" w:hAnsi="Arial" w:cs="Arial"/>
              </w:rPr>
            </w:pPr>
            <w:r>
              <w:rPr>
                <w:rFonts w:ascii="Arial" w:hAnsi="Arial" w:cs="Arial"/>
              </w:rPr>
              <w:t xml:space="preserve">Yes </w:t>
            </w:r>
          </w:p>
        </w:tc>
      </w:tr>
      <w:tr w:rsidR="008F326A" w14:paraId="32BE4E6B" w14:textId="77777777" w:rsidTr="00553B1E">
        <w:tc>
          <w:tcPr>
            <w:tcW w:w="2744" w:type="dxa"/>
            <w:tcBorders>
              <w:top w:val="single" w:sz="4" w:space="0" w:color="FFFFFF"/>
              <w:bottom w:val="single" w:sz="4" w:space="0" w:color="FFFFFF"/>
            </w:tcBorders>
          </w:tcPr>
          <w:p w14:paraId="0DF5C939" w14:textId="77777777" w:rsidR="008F326A" w:rsidRPr="00B967B3" w:rsidRDefault="008F326A" w:rsidP="00AA5BA4">
            <w:pPr>
              <w:jc w:val="both"/>
              <w:rPr>
                <w:rFonts w:ascii="Arial" w:hAnsi="Arial" w:cs="Arial"/>
                <w:i/>
                <w:iCs/>
                <w:shd w:val="clear" w:color="auto" w:fill="FFFFFF"/>
              </w:rPr>
            </w:pPr>
            <w:r w:rsidRPr="00B967B3">
              <w:rPr>
                <w:rFonts w:ascii="Arial" w:hAnsi="Arial" w:cs="Arial"/>
                <w:i/>
                <w:iCs/>
                <w:shd w:val="clear" w:color="auto" w:fill="FFFFFF"/>
              </w:rPr>
              <w:t xml:space="preserve">For road works within areas identified as a salinity hazard a number of matters must be taken into consideration. </w:t>
            </w:r>
          </w:p>
        </w:tc>
        <w:tc>
          <w:tcPr>
            <w:tcW w:w="4266" w:type="dxa"/>
            <w:tcBorders>
              <w:top w:val="single" w:sz="4" w:space="0" w:color="FFFFFF"/>
              <w:bottom w:val="single" w:sz="4" w:space="0" w:color="FFFFFF"/>
            </w:tcBorders>
          </w:tcPr>
          <w:p w14:paraId="2935437C" w14:textId="193DD627" w:rsidR="008F326A" w:rsidRDefault="008F326A" w:rsidP="00AA5BA4">
            <w:pPr>
              <w:jc w:val="both"/>
              <w:rPr>
                <w:rFonts w:ascii="Arial" w:hAnsi="Arial" w:cs="Arial"/>
              </w:rPr>
            </w:pPr>
            <w:r>
              <w:rPr>
                <w:rFonts w:ascii="Arial" w:hAnsi="Arial" w:cs="Arial"/>
              </w:rPr>
              <w:t xml:space="preserve">The DA was accompanied </w:t>
            </w:r>
            <w:r w:rsidR="00F57BAF">
              <w:rPr>
                <w:rFonts w:ascii="Arial" w:hAnsi="Arial" w:cs="Arial"/>
              </w:rPr>
              <w:t>with</w:t>
            </w:r>
            <w:r>
              <w:rPr>
                <w:rFonts w:ascii="Arial" w:hAnsi="Arial" w:cs="Arial"/>
              </w:rPr>
              <w:t xml:space="preserve"> a Salinity </w:t>
            </w:r>
            <w:r w:rsidR="00F57BAF">
              <w:rPr>
                <w:rFonts w:ascii="Arial" w:hAnsi="Arial" w:cs="Arial"/>
              </w:rPr>
              <w:t>A</w:t>
            </w:r>
            <w:r>
              <w:rPr>
                <w:rFonts w:ascii="Arial" w:hAnsi="Arial" w:cs="Arial"/>
              </w:rPr>
              <w:t xml:space="preserve">ssessment which </w:t>
            </w:r>
            <w:r w:rsidR="00F57BAF">
              <w:rPr>
                <w:rFonts w:ascii="Arial" w:hAnsi="Arial" w:cs="Arial"/>
              </w:rPr>
              <w:t>concluded</w:t>
            </w:r>
            <w:r>
              <w:rPr>
                <w:rFonts w:ascii="Arial" w:hAnsi="Arial" w:cs="Arial"/>
              </w:rPr>
              <w:t xml:space="preserve"> </w:t>
            </w:r>
            <w:r w:rsidR="007D5566">
              <w:rPr>
                <w:rFonts w:ascii="Arial" w:hAnsi="Arial" w:cs="Arial"/>
              </w:rPr>
              <w:t>that</w:t>
            </w:r>
            <w:r>
              <w:rPr>
                <w:rFonts w:ascii="Arial" w:hAnsi="Arial" w:cs="Arial"/>
              </w:rPr>
              <w:t xml:space="preserve"> </w:t>
            </w:r>
            <w:r w:rsidR="007D5566">
              <w:rPr>
                <w:rFonts w:ascii="Arial" w:hAnsi="Arial" w:cs="Arial"/>
              </w:rPr>
              <w:t>non to slightly saline soils were present on site</w:t>
            </w:r>
            <w:r>
              <w:rPr>
                <w:rFonts w:ascii="Arial" w:hAnsi="Arial" w:cs="Arial"/>
              </w:rPr>
              <w:t xml:space="preserve">. </w:t>
            </w:r>
            <w:r w:rsidR="00D060D9">
              <w:rPr>
                <w:rFonts w:ascii="Arial" w:hAnsi="Arial" w:cs="Arial"/>
              </w:rPr>
              <w:t xml:space="preserve">Further, fill and natural soils within the development site were mildly aggressive to both buried concrete and steel while the weathered siltstone bedrock was mildly aggressive to both buried concrete and steel. </w:t>
            </w:r>
            <w:r w:rsidR="00F57BAF">
              <w:rPr>
                <w:rFonts w:ascii="Arial" w:hAnsi="Arial" w:cs="Arial"/>
              </w:rPr>
              <w:t xml:space="preserve">The report indicates the following requirements must be implemented during water collection, </w:t>
            </w:r>
            <w:proofErr w:type="gramStart"/>
            <w:r w:rsidR="00F57BAF">
              <w:rPr>
                <w:rFonts w:ascii="Arial" w:hAnsi="Arial" w:cs="Arial"/>
              </w:rPr>
              <w:t>containment</w:t>
            </w:r>
            <w:proofErr w:type="gramEnd"/>
            <w:r w:rsidR="00F57BAF">
              <w:rPr>
                <w:rFonts w:ascii="Arial" w:hAnsi="Arial" w:cs="Arial"/>
              </w:rPr>
              <w:t xml:space="preserve"> and disposal: </w:t>
            </w:r>
          </w:p>
          <w:p w14:paraId="3EF6DD51" w14:textId="77777777" w:rsidR="009515B7" w:rsidRDefault="009515B7" w:rsidP="00AA5BA4">
            <w:pPr>
              <w:jc w:val="both"/>
              <w:rPr>
                <w:rFonts w:ascii="Arial" w:hAnsi="Arial" w:cs="Arial"/>
              </w:rPr>
            </w:pPr>
          </w:p>
          <w:p w14:paraId="78589444" w14:textId="06D60A5F" w:rsidR="00F57BAF" w:rsidRDefault="00F57BAF" w:rsidP="00BE4190">
            <w:pPr>
              <w:pStyle w:val="ListParagraph"/>
              <w:numPr>
                <w:ilvl w:val="0"/>
                <w:numId w:val="32"/>
              </w:numPr>
              <w:ind w:left="261" w:hanging="261"/>
              <w:jc w:val="both"/>
              <w:rPr>
                <w:rFonts w:ascii="Arial" w:hAnsi="Arial" w:cs="Arial"/>
              </w:rPr>
            </w:pPr>
            <w:r>
              <w:rPr>
                <w:rFonts w:ascii="Arial" w:hAnsi="Arial" w:cs="Arial"/>
              </w:rPr>
              <w:t xml:space="preserve">Measures are to be implemented to avoid the filtration of stormwater. </w:t>
            </w:r>
          </w:p>
          <w:p w14:paraId="457FF995" w14:textId="49361A91" w:rsidR="00BE4190" w:rsidRDefault="00BE4190" w:rsidP="00BE4190">
            <w:pPr>
              <w:pStyle w:val="ListParagraph"/>
              <w:numPr>
                <w:ilvl w:val="0"/>
                <w:numId w:val="32"/>
              </w:numPr>
              <w:ind w:left="261" w:hanging="261"/>
              <w:jc w:val="both"/>
              <w:rPr>
                <w:rFonts w:ascii="Arial" w:hAnsi="Arial" w:cs="Arial"/>
              </w:rPr>
            </w:pPr>
            <w:r>
              <w:rPr>
                <w:rFonts w:ascii="Arial" w:hAnsi="Arial" w:cs="Arial"/>
              </w:rPr>
              <w:t xml:space="preserve">Subsoil drainage is to be installed on both sides of the roads. </w:t>
            </w:r>
          </w:p>
          <w:p w14:paraId="6A15B5FA" w14:textId="0624465B" w:rsidR="00BE4190" w:rsidRDefault="00BE4190" w:rsidP="00BE4190">
            <w:pPr>
              <w:pStyle w:val="ListParagraph"/>
              <w:numPr>
                <w:ilvl w:val="0"/>
                <w:numId w:val="32"/>
              </w:numPr>
              <w:ind w:left="261" w:hanging="261"/>
              <w:jc w:val="both"/>
              <w:rPr>
                <w:rFonts w:ascii="Arial" w:hAnsi="Arial" w:cs="Arial"/>
              </w:rPr>
            </w:pPr>
            <w:r>
              <w:rPr>
                <w:rFonts w:ascii="Arial" w:hAnsi="Arial" w:cs="Arial"/>
              </w:rPr>
              <w:t xml:space="preserve">Infrastructure must be designed to allow for drainage and minimise water logging. </w:t>
            </w:r>
          </w:p>
          <w:p w14:paraId="3193E273" w14:textId="4897CCB0" w:rsidR="00BE4190" w:rsidRDefault="00BE4190" w:rsidP="00BE4190">
            <w:pPr>
              <w:pStyle w:val="ListParagraph"/>
              <w:numPr>
                <w:ilvl w:val="0"/>
                <w:numId w:val="32"/>
              </w:numPr>
              <w:ind w:left="261" w:hanging="261"/>
              <w:jc w:val="both"/>
              <w:rPr>
                <w:rFonts w:ascii="Arial" w:hAnsi="Arial" w:cs="Arial"/>
              </w:rPr>
            </w:pPr>
            <w:r>
              <w:rPr>
                <w:rFonts w:ascii="Arial" w:hAnsi="Arial" w:cs="Arial"/>
              </w:rPr>
              <w:t xml:space="preserve">Drainage pipes must be properly connected and maintained. </w:t>
            </w:r>
          </w:p>
          <w:p w14:paraId="0F8066E8" w14:textId="5CAD998C" w:rsidR="00BE4190" w:rsidRDefault="00BE4190" w:rsidP="00BE4190">
            <w:pPr>
              <w:pStyle w:val="ListParagraph"/>
              <w:numPr>
                <w:ilvl w:val="0"/>
                <w:numId w:val="32"/>
              </w:numPr>
              <w:ind w:left="261" w:hanging="261"/>
              <w:jc w:val="both"/>
              <w:rPr>
                <w:rFonts w:ascii="Arial" w:hAnsi="Arial" w:cs="Arial"/>
              </w:rPr>
            </w:pPr>
            <w:r>
              <w:rPr>
                <w:rFonts w:ascii="Arial" w:hAnsi="Arial" w:cs="Arial"/>
              </w:rPr>
              <w:t xml:space="preserve">Underground water carrying pipes and any on-site sewerage systems must be properly installed. </w:t>
            </w:r>
          </w:p>
          <w:p w14:paraId="3E929AE8" w14:textId="77777777" w:rsidR="009515B7" w:rsidRDefault="009515B7" w:rsidP="00BE4190">
            <w:pPr>
              <w:pStyle w:val="ListParagraph"/>
              <w:numPr>
                <w:ilvl w:val="0"/>
                <w:numId w:val="32"/>
              </w:numPr>
              <w:ind w:left="261" w:hanging="261"/>
              <w:jc w:val="both"/>
              <w:rPr>
                <w:rFonts w:ascii="Arial" w:hAnsi="Arial" w:cs="Arial"/>
              </w:rPr>
            </w:pPr>
          </w:p>
          <w:p w14:paraId="65E55499" w14:textId="543CB04D" w:rsidR="00553B1E" w:rsidRDefault="00D060D9" w:rsidP="00AA5BA4">
            <w:pPr>
              <w:jc w:val="both"/>
              <w:rPr>
                <w:rFonts w:ascii="Arial" w:hAnsi="Arial" w:cs="Arial"/>
              </w:rPr>
            </w:pPr>
            <w:r>
              <w:rPr>
                <w:rFonts w:ascii="Arial" w:hAnsi="Arial" w:cs="Arial"/>
              </w:rPr>
              <w:t>Council</w:t>
            </w:r>
            <w:r w:rsidR="006C618E">
              <w:rPr>
                <w:rFonts w:ascii="Arial" w:hAnsi="Arial" w:cs="Arial"/>
              </w:rPr>
              <w:t>’</w:t>
            </w:r>
            <w:r>
              <w:rPr>
                <w:rFonts w:ascii="Arial" w:hAnsi="Arial" w:cs="Arial"/>
              </w:rPr>
              <w:t xml:space="preserve">s Environmental Health </w:t>
            </w:r>
            <w:r w:rsidR="009515B7">
              <w:rPr>
                <w:rFonts w:ascii="Arial" w:hAnsi="Arial" w:cs="Arial"/>
              </w:rPr>
              <w:t>Specialist</w:t>
            </w:r>
            <w:r>
              <w:rPr>
                <w:rFonts w:ascii="Arial" w:hAnsi="Arial" w:cs="Arial"/>
              </w:rPr>
              <w:t xml:space="preserve"> commented on the Salinity Management Plan and raised no concerns.</w:t>
            </w:r>
            <w:r w:rsidR="007D5566">
              <w:rPr>
                <w:rFonts w:ascii="Arial" w:hAnsi="Arial" w:cs="Arial"/>
              </w:rPr>
              <w:t xml:space="preserve"> </w:t>
            </w:r>
            <w:r w:rsidR="00BE4190">
              <w:rPr>
                <w:rFonts w:ascii="Arial" w:hAnsi="Arial" w:cs="Arial"/>
              </w:rPr>
              <w:t xml:space="preserve">Standard conditions will apply to ensure </w:t>
            </w:r>
            <w:r>
              <w:rPr>
                <w:rFonts w:ascii="Arial" w:hAnsi="Arial" w:cs="Arial"/>
              </w:rPr>
              <w:t xml:space="preserve">all stages of the </w:t>
            </w:r>
            <w:r>
              <w:rPr>
                <w:rFonts w:ascii="Arial" w:hAnsi="Arial" w:cs="Arial"/>
              </w:rPr>
              <w:lastRenderedPageBreak/>
              <w:t>development</w:t>
            </w:r>
            <w:r w:rsidR="00BE4190">
              <w:rPr>
                <w:rFonts w:ascii="Arial" w:hAnsi="Arial" w:cs="Arial"/>
              </w:rPr>
              <w:t xml:space="preserve"> is carried out in accordance with the approved Salinity Management Plan. </w:t>
            </w:r>
          </w:p>
          <w:p w14:paraId="476AA757" w14:textId="1172A55F" w:rsidR="00D060D9" w:rsidRPr="007D5566" w:rsidRDefault="00D060D9" w:rsidP="00AA5BA4">
            <w:pPr>
              <w:jc w:val="both"/>
              <w:rPr>
                <w:rFonts w:ascii="Arial" w:hAnsi="Arial" w:cs="Arial"/>
              </w:rPr>
            </w:pPr>
          </w:p>
        </w:tc>
        <w:tc>
          <w:tcPr>
            <w:tcW w:w="1292" w:type="dxa"/>
            <w:tcBorders>
              <w:top w:val="single" w:sz="4" w:space="0" w:color="FFFFFF"/>
              <w:bottom w:val="single" w:sz="4" w:space="0" w:color="FFFFFF"/>
            </w:tcBorders>
          </w:tcPr>
          <w:p w14:paraId="61A28467" w14:textId="4C79990D" w:rsidR="008F326A" w:rsidRPr="00553B1E" w:rsidRDefault="00BE4190" w:rsidP="00553B1E">
            <w:pPr>
              <w:jc w:val="center"/>
              <w:rPr>
                <w:rFonts w:ascii="Arial" w:hAnsi="Arial" w:cs="Arial"/>
              </w:rPr>
            </w:pPr>
            <w:r>
              <w:rPr>
                <w:rFonts w:ascii="Arial" w:hAnsi="Arial" w:cs="Arial"/>
              </w:rPr>
              <w:lastRenderedPageBreak/>
              <w:t xml:space="preserve">Yes </w:t>
            </w:r>
          </w:p>
        </w:tc>
      </w:tr>
      <w:tr w:rsidR="008F326A" w14:paraId="34CCFCAF" w14:textId="77777777" w:rsidTr="00553B1E">
        <w:tc>
          <w:tcPr>
            <w:tcW w:w="2744" w:type="dxa"/>
            <w:tcBorders>
              <w:top w:val="single" w:sz="4" w:space="0" w:color="FFFFFF"/>
              <w:bottom w:val="single" w:sz="4" w:space="0" w:color="FFFFFF"/>
            </w:tcBorders>
          </w:tcPr>
          <w:p w14:paraId="49D32108" w14:textId="77777777" w:rsidR="008F326A" w:rsidRDefault="008F326A" w:rsidP="00AA5BA4">
            <w:pPr>
              <w:jc w:val="both"/>
              <w:rPr>
                <w:rFonts w:ascii="Arial" w:hAnsi="Arial" w:cs="Arial"/>
                <w:i/>
                <w:iCs/>
                <w:szCs w:val="22"/>
              </w:rPr>
            </w:pPr>
            <w:r w:rsidRPr="00B967B3">
              <w:rPr>
                <w:rFonts w:ascii="Arial" w:hAnsi="Arial" w:cs="Arial"/>
                <w:i/>
                <w:iCs/>
                <w:szCs w:val="22"/>
              </w:rPr>
              <w:t xml:space="preserve">All development, where saline and sodic soils are identified, must incorporate soil conservation measures to minimise soil erosion and siltation during construction and following completion of development. </w:t>
            </w:r>
          </w:p>
          <w:p w14:paraId="43A718A8" w14:textId="77777777" w:rsidR="008F326A" w:rsidRPr="00B967B3" w:rsidRDefault="008F326A" w:rsidP="00AA5BA4">
            <w:pPr>
              <w:jc w:val="both"/>
              <w:rPr>
                <w:rFonts w:ascii="Arial" w:hAnsi="Arial" w:cs="Arial"/>
                <w:i/>
                <w:iCs/>
                <w:shd w:val="clear" w:color="auto" w:fill="FFFFFF"/>
              </w:rPr>
            </w:pPr>
          </w:p>
        </w:tc>
        <w:tc>
          <w:tcPr>
            <w:tcW w:w="4266" w:type="dxa"/>
            <w:tcBorders>
              <w:top w:val="single" w:sz="4" w:space="0" w:color="FFFFFF"/>
              <w:bottom w:val="single" w:sz="4" w:space="0" w:color="FFFFFF"/>
            </w:tcBorders>
          </w:tcPr>
          <w:p w14:paraId="7C69BC52" w14:textId="61B1C326" w:rsidR="008F326A" w:rsidRDefault="007D5566" w:rsidP="00AA5BA4">
            <w:pPr>
              <w:jc w:val="both"/>
              <w:rPr>
                <w:rFonts w:ascii="Arial" w:hAnsi="Arial" w:cs="Arial"/>
              </w:rPr>
            </w:pPr>
            <w:r>
              <w:rPr>
                <w:rFonts w:ascii="Arial" w:hAnsi="Arial" w:cs="Arial"/>
              </w:rPr>
              <w:t xml:space="preserve">Standard conditions will apply, requiring the preparation of a site management plan, which includes an erosion and sediment control measures plan. </w:t>
            </w:r>
          </w:p>
        </w:tc>
        <w:tc>
          <w:tcPr>
            <w:tcW w:w="1292" w:type="dxa"/>
            <w:tcBorders>
              <w:top w:val="single" w:sz="4" w:space="0" w:color="FFFFFF"/>
              <w:bottom w:val="single" w:sz="4" w:space="0" w:color="FFFFFF"/>
            </w:tcBorders>
          </w:tcPr>
          <w:p w14:paraId="7F6A8714" w14:textId="3432EE48" w:rsidR="008F326A" w:rsidRPr="00553B1E" w:rsidRDefault="007D5566" w:rsidP="00553B1E">
            <w:pPr>
              <w:jc w:val="center"/>
              <w:rPr>
                <w:rFonts w:ascii="Arial" w:hAnsi="Arial" w:cs="Arial"/>
              </w:rPr>
            </w:pPr>
            <w:r>
              <w:rPr>
                <w:rFonts w:ascii="Arial" w:hAnsi="Arial" w:cs="Arial"/>
              </w:rPr>
              <w:t xml:space="preserve">Yes </w:t>
            </w:r>
          </w:p>
        </w:tc>
      </w:tr>
      <w:tr w:rsidR="008F326A" w14:paraId="658F86AE" w14:textId="77777777" w:rsidTr="00F5232B">
        <w:tc>
          <w:tcPr>
            <w:tcW w:w="2744" w:type="dxa"/>
            <w:tcBorders>
              <w:top w:val="single" w:sz="4" w:space="0" w:color="FFFFFF"/>
              <w:bottom w:val="single" w:sz="4" w:space="0" w:color="FFFFFF"/>
            </w:tcBorders>
          </w:tcPr>
          <w:p w14:paraId="37068723" w14:textId="77777777" w:rsidR="008F326A" w:rsidRDefault="008F326A" w:rsidP="00AA5BA4">
            <w:pPr>
              <w:jc w:val="both"/>
              <w:rPr>
                <w:rFonts w:ascii="Arial" w:hAnsi="Arial" w:cs="Arial"/>
                <w:i/>
                <w:iCs/>
                <w:shd w:val="clear" w:color="auto" w:fill="FFFFFF"/>
              </w:rPr>
            </w:pPr>
            <w:r w:rsidRPr="00B967B3">
              <w:rPr>
                <w:rFonts w:ascii="Arial" w:hAnsi="Arial" w:cs="Arial"/>
                <w:i/>
                <w:iCs/>
                <w:shd w:val="clear" w:color="auto" w:fill="FFFFFF"/>
              </w:rPr>
              <w:t>All sediment and erosion controls are to be installed prior to the commencement of any works and maintained throughout the course of construction until disturbed areas have been revegetated/ established.</w:t>
            </w:r>
          </w:p>
          <w:p w14:paraId="107B2116" w14:textId="77777777" w:rsidR="008F326A" w:rsidRPr="00B967B3" w:rsidRDefault="008F326A" w:rsidP="00AA5BA4">
            <w:pPr>
              <w:jc w:val="both"/>
              <w:rPr>
                <w:rFonts w:ascii="Arial" w:hAnsi="Arial" w:cs="Arial"/>
                <w:i/>
                <w:iCs/>
                <w:shd w:val="clear" w:color="auto" w:fill="FFFFFF"/>
              </w:rPr>
            </w:pPr>
          </w:p>
        </w:tc>
        <w:tc>
          <w:tcPr>
            <w:tcW w:w="4266" w:type="dxa"/>
            <w:tcBorders>
              <w:top w:val="single" w:sz="4" w:space="0" w:color="FFFFFF"/>
              <w:bottom w:val="single" w:sz="4" w:space="0" w:color="FFFFFF"/>
            </w:tcBorders>
          </w:tcPr>
          <w:p w14:paraId="5EB0F486" w14:textId="374467E5" w:rsidR="008F326A" w:rsidRDefault="008F326A" w:rsidP="00AA5BA4">
            <w:pPr>
              <w:jc w:val="both"/>
              <w:rPr>
                <w:rFonts w:ascii="Arial" w:hAnsi="Arial" w:cs="Arial"/>
              </w:rPr>
            </w:pPr>
            <w:r>
              <w:rPr>
                <w:rFonts w:ascii="Arial" w:hAnsi="Arial" w:cs="Arial"/>
              </w:rPr>
              <w:t>The DA was accompanied by a Sediment and Erosion Control Plan</w:t>
            </w:r>
            <w:r w:rsidR="007D5566">
              <w:rPr>
                <w:rFonts w:ascii="Arial" w:hAnsi="Arial" w:cs="Arial"/>
              </w:rPr>
              <w:t>, prepared in accordance with the NSW Department of Housing manual ‘Managing Urban Stormwater: Soils and Construction Certificate’</w:t>
            </w:r>
            <w:r>
              <w:rPr>
                <w:rFonts w:ascii="Arial" w:hAnsi="Arial" w:cs="Arial"/>
              </w:rPr>
              <w:t xml:space="preserve">.  A condition </w:t>
            </w:r>
            <w:r w:rsidR="00BF4E59">
              <w:rPr>
                <w:rFonts w:ascii="Arial" w:hAnsi="Arial" w:cs="Arial"/>
              </w:rPr>
              <w:t xml:space="preserve">is recommended </w:t>
            </w:r>
            <w:r>
              <w:rPr>
                <w:rFonts w:ascii="Arial" w:hAnsi="Arial" w:cs="Arial"/>
              </w:rPr>
              <w:t>to ensure ongoing compliance with Council</w:t>
            </w:r>
            <w:r w:rsidR="00BF4E59">
              <w:rPr>
                <w:rFonts w:ascii="Arial" w:hAnsi="Arial" w:cs="Arial"/>
              </w:rPr>
              <w:t>’</w:t>
            </w:r>
            <w:r>
              <w:rPr>
                <w:rFonts w:ascii="Arial" w:hAnsi="Arial" w:cs="Arial"/>
              </w:rPr>
              <w:t xml:space="preserve">s Engineering </w:t>
            </w:r>
            <w:r w:rsidR="00BF4E59">
              <w:rPr>
                <w:rFonts w:ascii="Arial" w:hAnsi="Arial" w:cs="Arial"/>
              </w:rPr>
              <w:t xml:space="preserve">Design </w:t>
            </w:r>
            <w:r>
              <w:rPr>
                <w:rFonts w:ascii="Arial" w:hAnsi="Arial" w:cs="Arial"/>
              </w:rPr>
              <w:t xml:space="preserve">Specification. </w:t>
            </w:r>
          </w:p>
        </w:tc>
        <w:tc>
          <w:tcPr>
            <w:tcW w:w="1292" w:type="dxa"/>
            <w:tcBorders>
              <w:top w:val="single" w:sz="4" w:space="0" w:color="FFFFFF"/>
              <w:bottom w:val="single" w:sz="4" w:space="0" w:color="FFFFFF"/>
            </w:tcBorders>
          </w:tcPr>
          <w:p w14:paraId="45A1A6F9" w14:textId="2BBA9630" w:rsidR="008F326A" w:rsidRPr="00A5671E" w:rsidRDefault="007D5566" w:rsidP="007D5566">
            <w:pPr>
              <w:jc w:val="center"/>
              <w:rPr>
                <w:rFonts w:ascii="Arial" w:hAnsi="Arial" w:cs="Arial"/>
              </w:rPr>
            </w:pPr>
            <w:r>
              <w:rPr>
                <w:rFonts w:ascii="Arial" w:hAnsi="Arial" w:cs="Arial"/>
              </w:rPr>
              <w:t>Yes</w:t>
            </w:r>
          </w:p>
        </w:tc>
      </w:tr>
      <w:tr w:rsidR="008F326A" w14:paraId="5B4E8730" w14:textId="77777777" w:rsidTr="00553B1E">
        <w:tc>
          <w:tcPr>
            <w:tcW w:w="2744" w:type="dxa"/>
            <w:tcBorders>
              <w:top w:val="single" w:sz="4" w:space="0" w:color="FFFFFF"/>
              <w:bottom w:val="single" w:sz="4" w:space="0" w:color="FFFFFF"/>
            </w:tcBorders>
          </w:tcPr>
          <w:p w14:paraId="079FA554" w14:textId="77777777" w:rsidR="008F326A" w:rsidRPr="007D5566" w:rsidRDefault="008F326A" w:rsidP="00AA5BA4">
            <w:pPr>
              <w:jc w:val="both"/>
              <w:rPr>
                <w:rFonts w:ascii="Arial" w:hAnsi="Arial" w:cs="Arial"/>
                <w:i/>
                <w:iCs/>
                <w:shd w:val="clear" w:color="auto" w:fill="FFFFFF"/>
              </w:rPr>
            </w:pPr>
            <w:r w:rsidRPr="007D5566">
              <w:rPr>
                <w:rFonts w:ascii="Arial" w:hAnsi="Arial" w:cs="Arial"/>
                <w:i/>
                <w:iCs/>
                <w:shd w:val="clear" w:color="auto" w:fill="FFFFFF"/>
              </w:rPr>
              <w:t>Where salinity is identified on the site and a salinity report is prepared the report must also contain a Salinity Management Plan having regard to the following issues and construction requirements from Australian Standards.</w:t>
            </w:r>
          </w:p>
          <w:p w14:paraId="129630E1" w14:textId="77777777" w:rsidR="008F326A" w:rsidRPr="007D5566" w:rsidRDefault="008F326A" w:rsidP="00AA5BA4">
            <w:pPr>
              <w:jc w:val="both"/>
              <w:rPr>
                <w:rFonts w:ascii="Arial" w:hAnsi="Arial" w:cs="Arial"/>
                <w:i/>
                <w:iCs/>
                <w:shd w:val="clear" w:color="auto" w:fill="FFFFFF"/>
              </w:rPr>
            </w:pPr>
          </w:p>
        </w:tc>
        <w:tc>
          <w:tcPr>
            <w:tcW w:w="4266" w:type="dxa"/>
            <w:tcBorders>
              <w:top w:val="single" w:sz="4" w:space="0" w:color="FFFFFF"/>
              <w:bottom w:val="single" w:sz="4" w:space="0" w:color="FFFFFF"/>
            </w:tcBorders>
          </w:tcPr>
          <w:p w14:paraId="26DDE568" w14:textId="6A2A84E6" w:rsidR="008F326A" w:rsidRPr="007D5566" w:rsidRDefault="007D5566" w:rsidP="00AA5BA4">
            <w:pPr>
              <w:jc w:val="both"/>
              <w:rPr>
                <w:rFonts w:ascii="Arial" w:hAnsi="Arial" w:cs="Arial"/>
              </w:rPr>
            </w:pPr>
            <w:r w:rsidRPr="007D5566">
              <w:rPr>
                <w:rFonts w:ascii="Arial" w:hAnsi="Arial" w:cs="Arial"/>
              </w:rPr>
              <w:t xml:space="preserve">As noted, a Salinity Management Plan was submitted with the DA, noting that </w:t>
            </w:r>
            <w:r>
              <w:rPr>
                <w:rFonts w:ascii="Arial" w:hAnsi="Arial" w:cs="Arial"/>
              </w:rPr>
              <w:t>the development is capable of complying with relevant Australian Standards. As noted, the DA was referred to Council</w:t>
            </w:r>
            <w:r w:rsidR="00BC21D3">
              <w:rPr>
                <w:rFonts w:ascii="Arial" w:hAnsi="Arial" w:cs="Arial"/>
              </w:rPr>
              <w:t>’</w:t>
            </w:r>
            <w:r>
              <w:rPr>
                <w:rFonts w:ascii="Arial" w:hAnsi="Arial" w:cs="Arial"/>
              </w:rPr>
              <w:t xml:space="preserve">s Environmental Health </w:t>
            </w:r>
            <w:r w:rsidR="009515B7">
              <w:rPr>
                <w:rFonts w:ascii="Arial" w:hAnsi="Arial" w:cs="Arial"/>
              </w:rPr>
              <w:t>Specialist</w:t>
            </w:r>
            <w:r>
              <w:rPr>
                <w:rFonts w:ascii="Arial" w:hAnsi="Arial" w:cs="Arial"/>
              </w:rPr>
              <w:t xml:space="preserve">, where no concerns were raised, subject to the imposition of </w:t>
            </w:r>
            <w:r w:rsidR="00BF4E59">
              <w:rPr>
                <w:rFonts w:ascii="Arial" w:hAnsi="Arial" w:cs="Arial"/>
              </w:rPr>
              <w:t xml:space="preserve">recommended </w:t>
            </w:r>
            <w:r>
              <w:rPr>
                <w:rFonts w:ascii="Arial" w:hAnsi="Arial" w:cs="Arial"/>
              </w:rPr>
              <w:t xml:space="preserve">conditions of consent. </w:t>
            </w:r>
            <w:r w:rsidR="008F326A" w:rsidRPr="007D5566">
              <w:rPr>
                <w:rFonts w:ascii="Arial" w:hAnsi="Arial" w:cs="Arial"/>
              </w:rPr>
              <w:t xml:space="preserve"> </w:t>
            </w:r>
          </w:p>
        </w:tc>
        <w:tc>
          <w:tcPr>
            <w:tcW w:w="1292" w:type="dxa"/>
            <w:tcBorders>
              <w:top w:val="single" w:sz="4" w:space="0" w:color="FFFFFF"/>
              <w:bottom w:val="single" w:sz="4" w:space="0" w:color="FFFFFF"/>
            </w:tcBorders>
          </w:tcPr>
          <w:p w14:paraId="29B68D11" w14:textId="3EF4DDEA" w:rsidR="008F326A" w:rsidRPr="00A5671E" w:rsidRDefault="00F5232B" w:rsidP="00F5232B">
            <w:pPr>
              <w:jc w:val="center"/>
              <w:rPr>
                <w:rFonts w:ascii="Arial" w:hAnsi="Arial" w:cs="Arial"/>
              </w:rPr>
            </w:pPr>
            <w:r>
              <w:rPr>
                <w:rFonts w:ascii="Arial" w:hAnsi="Arial" w:cs="Arial"/>
              </w:rPr>
              <w:t>Yes</w:t>
            </w:r>
          </w:p>
        </w:tc>
      </w:tr>
      <w:tr w:rsidR="008F326A" w14:paraId="507A6C85" w14:textId="77777777" w:rsidTr="00553B1E">
        <w:trPr>
          <w:trHeight w:val="2544"/>
        </w:trPr>
        <w:tc>
          <w:tcPr>
            <w:tcW w:w="2744" w:type="dxa"/>
            <w:tcBorders>
              <w:top w:val="single" w:sz="4" w:space="0" w:color="FFFFFF"/>
            </w:tcBorders>
          </w:tcPr>
          <w:p w14:paraId="099D7E8F" w14:textId="29DF9965" w:rsidR="008F326A" w:rsidRPr="00BC21D3" w:rsidRDefault="008F326A" w:rsidP="00AA5BA4">
            <w:pPr>
              <w:jc w:val="both"/>
              <w:rPr>
                <w:rFonts w:ascii="Arial" w:hAnsi="Arial" w:cs="Arial"/>
                <w:i/>
                <w:iCs/>
              </w:rPr>
            </w:pPr>
            <w:r w:rsidRPr="007E0EBE">
              <w:rPr>
                <w:rFonts w:ascii="Arial" w:hAnsi="Arial" w:cs="Arial"/>
                <w:i/>
                <w:iCs/>
              </w:rPr>
              <w:t>For public / private infrastructure, including but not limited to parks, roads, stormwater systems and utility installations, in the absence of a salinity report, all works proposed must be designed to achieve the requirements of Council’s current Engineering Design Specification.</w:t>
            </w:r>
          </w:p>
        </w:tc>
        <w:tc>
          <w:tcPr>
            <w:tcW w:w="4266" w:type="dxa"/>
            <w:tcBorders>
              <w:top w:val="single" w:sz="4" w:space="0" w:color="FFFFFF"/>
            </w:tcBorders>
          </w:tcPr>
          <w:p w14:paraId="7A0CF522" w14:textId="38456815" w:rsidR="008F326A" w:rsidRPr="00F5232B" w:rsidRDefault="00F5232B" w:rsidP="00AA5BA4">
            <w:pPr>
              <w:jc w:val="both"/>
              <w:rPr>
                <w:rFonts w:ascii="Arial" w:hAnsi="Arial" w:cs="Arial"/>
              </w:rPr>
            </w:pPr>
            <w:r w:rsidRPr="00F5232B">
              <w:rPr>
                <w:rFonts w:ascii="Arial" w:hAnsi="Arial" w:cs="Arial"/>
              </w:rPr>
              <w:t>Standard conditions are recommended</w:t>
            </w:r>
            <w:r w:rsidR="00BF4E59">
              <w:rPr>
                <w:rFonts w:ascii="Arial" w:hAnsi="Arial" w:cs="Arial"/>
              </w:rPr>
              <w:t xml:space="preserve"> </w:t>
            </w:r>
            <w:r w:rsidRPr="00F5232B">
              <w:rPr>
                <w:rFonts w:ascii="Arial" w:hAnsi="Arial" w:cs="Arial"/>
              </w:rPr>
              <w:t>requiring ongoing compliance with Council</w:t>
            </w:r>
            <w:r w:rsidR="00BF4E59">
              <w:rPr>
                <w:rFonts w:ascii="Arial" w:hAnsi="Arial" w:cs="Arial"/>
              </w:rPr>
              <w:t>’</w:t>
            </w:r>
            <w:r w:rsidRPr="00F5232B">
              <w:rPr>
                <w:rFonts w:ascii="Arial" w:hAnsi="Arial" w:cs="Arial"/>
              </w:rPr>
              <w:t xml:space="preserve">s Engineering </w:t>
            </w:r>
            <w:r w:rsidR="00BF4E59">
              <w:rPr>
                <w:rFonts w:ascii="Arial" w:hAnsi="Arial" w:cs="Arial"/>
              </w:rPr>
              <w:t xml:space="preserve">Design </w:t>
            </w:r>
            <w:r w:rsidRPr="00F5232B">
              <w:rPr>
                <w:rFonts w:ascii="Arial" w:hAnsi="Arial" w:cs="Arial"/>
              </w:rPr>
              <w:t xml:space="preserve">Specification. </w:t>
            </w:r>
            <w:r w:rsidR="008F326A" w:rsidRPr="00F5232B">
              <w:rPr>
                <w:rFonts w:ascii="Arial" w:hAnsi="Arial" w:cs="Arial"/>
              </w:rPr>
              <w:t xml:space="preserve"> </w:t>
            </w:r>
          </w:p>
        </w:tc>
        <w:tc>
          <w:tcPr>
            <w:tcW w:w="1292" w:type="dxa"/>
            <w:tcBorders>
              <w:top w:val="single" w:sz="4" w:space="0" w:color="FFFFFF"/>
            </w:tcBorders>
          </w:tcPr>
          <w:p w14:paraId="5E251A9A" w14:textId="2A36FE25" w:rsidR="008F326A" w:rsidRPr="00A5671E" w:rsidRDefault="00F5232B" w:rsidP="00F5232B">
            <w:pPr>
              <w:jc w:val="center"/>
              <w:rPr>
                <w:rFonts w:ascii="Arial" w:hAnsi="Arial" w:cs="Arial"/>
              </w:rPr>
            </w:pPr>
            <w:r>
              <w:rPr>
                <w:rFonts w:ascii="Arial" w:hAnsi="Arial" w:cs="Arial"/>
              </w:rPr>
              <w:t>Yes</w:t>
            </w:r>
          </w:p>
        </w:tc>
      </w:tr>
      <w:tr w:rsidR="008F326A" w14:paraId="0B3B07C2" w14:textId="77777777" w:rsidTr="00AA5BA4">
        <w:tc>
          <w:tcPr>
            <w:tcW w:w="2744" w:type="dxa"/>
          </w:tcPr>
          <w:p w14:paraId="03A21DB6" w14:textId="77777777" w:rsidR="008F326A" w:rsidRPr="007E0EBE" w:rsidRDefault="008F326A" w:rsidP="00AA5BA4">
            <w:pPr>
              <w:jc w:val="both"/>
              <w:rPr>
                <w:rFonts w:ascii="Arial" w:hAnsi="Arial" w:cs="Arial"/>
                <w:b/>
                <w:bCs/>
                <w:shd w:val="clear" w:color="auto" w:fill="FFFFFF"/>
              </w:rPr>
            </w:pPr>
            <w:r w:rsidRPr="007E0EBE">
              <w:rPr>
                <w:rFonts w:ascii="Arial" w:hAnsi="Arial" w:cs="Arial"/>
                <w:b/>
                <w:bCs/>
                <w:shd w:val="clear" w:color="auto" w:fill="FFFFFF"/>
              </w:rPr>
              <w:t xml:space="preserve">2.3 Water Management </w:t>
            </w:r>
          </w:p>
          <w:p w14:paraId="7D5A7819" w14:textId="77777777" w:rsidR="008F326A" w:rsidRPr="007E0EBE" w:rsidRDefault="008F326A" w:rsidP="00AA5BA4">
            <w:pPr>
              <w:jc w:val="both"/>
              <w:rPr>
                <w:rFonts w:ascii="Arial" w:hAnsi="Arial" w:cs="Arial"/>
                <w:i/>
                <w:iCs/>
              </w:rPr>
            </w:pPr>
            <w:r w:rsidRPr="007E0EBE">
              <w:rPr>
                <w:rFonts w:ascii="Arial" w:hAnsi="Arial" w:cs="Arial"/>
                <w:i/>
                <w:iCs/>
              </w:rPr>
              <w:t>All development must demonstrate compliance with the relevant provisions of Council’s Engineering Specifications including requirements for detention, drainage and water sensitive urban design.</w:t>
            </w:r>
          </w:p>
          <w:p w14:paraId="12BE6500" w14:textId="77777777" w:rsidR="008F326A" w:rsidRPr="00B967B3" w:rsidRDefault="008F326A" w:rsidP="00AA5BA4">
            <w:pPr>
              <w:jc w:val="both"/>
              <w:rPr>
                <w:rFonts w:ascii="Arial" w:hAnsi="Arial" w:cs="Arial"/>
                <w:i/>
                <w:iCs/>
                <w:shd w:val="clear" w:color="auto" w:fill="FFFFFF"/>
              </w:rPr>
            </w:pPr>
          </w:p>
        </w:tc>
        <w:tc>
          <w:tcPr>
            <w:tcW w:w="4266" w:type="dxa"/>
          </w:tcPr>
          <w:p w14:paraId="2D3565AD" w14:textId="77777777" w:rsidR="008F326A" w:rsidRPr="003746A3" w:rsidRDefault="008F326A" w:rsidP="00AA5BA4">
            <w:pPr>
              <w:jc w:val="both"/>
              <w:rPr>
                <w:rFonts w:ascii="Arial" w:hAnsi="Arial" w:cs="Arial"/>
              </w:rPr>
            </w:pPr>
          </w:p>
          <w:p w14:paraId="748A6BEC" w14:textId="42E57BA6" w:rsidR="008F326A" w:rsidRDefault="008F326A" w:rsidP="00AA5BA4">
            <w:pPr>
              <w:jc w:val="both"/>
              <w:rPr>
                <w:rFonts w:ascii="Arial" w:hAnsi="Arial" w:cs="Arial"/>
              </w:rPr>
            </w:pPr>
            <w:r w:rsidRPr="003746A3">
              <w:rPr>
                <w:rFonts w:ascii="Arial" w:hAnsi="Arial" w:cs="Arial"/>
              </w:rPr>
              <w:t xml:space="preserve">The DA was accompanied </w:t>
            </w:r>
            <w:r w:rsidR="00F5232B">
              <w:rPr>
                <w:rFonts w:ascii="Arial" w:hAnsi="Arial" w:cs="Arial"/>
              </w:rPr>
              <w:t>with</w:t>
            </w:r>
            <w:r w:rsidRPr="003746A3">
              <w:rPr>
                <w:rFonts w:ascii="Arial" w:hAnsi="Arial" w:cs="Arial"/>
              </w:rPr>
              <w:t xml:space="preserve"> a Stormwater Management Plan which </w:t>
            </w:r>
            <w:r w:rsidR="00F5232B">
              <w:rPr>
                <w:rFonts w:ascii="Arial" w:hAnsi="Arial" w:cs="Arial"/>
              </w:rPr>
              <w:t>proposes the following stormwater measures:</w:t>
            </w:r>
          </w:p>
          <w:p w14:paraId="45864774" w14:textId="77777777" w:rsidR="00F5232B" w:rsidRPr="003746A3" w:rsidRDefault="00F5232B" w:rsidP="00AA5BA4">
            <w:pPr>
              <w:jc w:val="both"/>
              <w:rPr>
                <w:rFonts w:ascii="Arial" w:hAnsi="Arial" w:cs="Arial"/>
              </w:rPr>
            </w:pPr>
          </w:p>
          <w:p w14:paraId="7D5B20E9" w14:textId="5ED16E64" w:rsidR="008F326A" w:rsidRPr="003746A3" w:rsidRDefault="008F326A" w:rsidP="00F5232B">
            <w:pPr>
              <w:pStyle w:val="ListParagraph"/>
              <w:numPr>
                <w:ilvl w:val="0"/>
                <w:numId w:val="26"/>
              </w:numPr>
              <w:ind w:left="259" w:hanging="259"/>
              <w:jc w:val="both"/>
              <w:rPr>
                <w:rFonts w:ascii="Arial" w:hAnsi="Arial" w:cs="Arial"/>
              </w:rPr>
            </w:pPr>
            <w:r w:rsidRPr="003746A3">
              <w:rPr>
                <w:rFonts w:ascii="Arial" w:hAnsi="Arial" w:cs="Arial"/>
              </w:rPr>
              <w:t>The proposed OSD basin on the northern end of the site</w:t>
            </w:r>
            <w:r w:rsidR="00EE1944">
              <w:rPr>
                <w:rFonts w:ascii="Arial" w:hAnsi="Arial" w:cs="Arial"/>
              </w:rPr>
              <w:t xml:space="preserve"> </w:t>
            </w:r>
            <w:r w:rsidRPr="003746A3">
              <w:rPr>
                <w:rFonts w:ascii="Arial" w:hAnsi="Arial" w:cs="Arial"/>
              </w:rPr>
              <w:t xml:space="preserve">will connect to the existing stormwater easement, that drains to the dam further north. This </w:t>
            </w:r>
            <w:r w:rsidR="00014214">
              <w:rPr>
                <w:rFonts w:ascii="Arial" w:hAnsi="Arial" w:cs="Arial"/>
              </w:rPr>
              <w:t xml:space="preserve">will </w:t>
            </w:r>
            <w:r w:rsidRPr="003746A3">
              <w:rPr>
                <w:rFonts w:ascii="Arial" w:hAnsi="Arial" w:cs="Arial"/>
              </w:rPr>
              <w:t>capture</w:t>
            </w:r>
            <w:r w:rsidR="00014214">
              <w:rPr>
                <w:rFonts w:ascii="Arial" w:hAnsi="Arial" w:cs="Arial"/>
              </w:rPr>
              <w:t xml:space="preserve"> the</w:t>
            </w:r>
            <w:r w:rsidRPr="003746A3">
              <w:rPr>
                <w:rFonts w:ascii="Arial" w:hAnsi="Arial" w:cs="Arial"/>
              </w:rPr>
              <w:t xml:space="preserve"> majority of the </w:t>
            </w:r>
            <w:r w:rsidR="00F946E0" w:rsidRPr="003746A3">
              <w:rPr>
                <w:rFonts w:ascii="Arial" w:hAnsi="Arial" w:cs="Arial"/>
              </w:rPr>
              <w:t>site’s</w:t>
            </w:r>
            <w:r w:rsidRPr="003746A3">
              <w:rPr>
                <w:rFonts w:ascii="Arial" w:hAnsi="Arial" w:cs="Arial"/>
              </w:rPr>
              <w:t xml:space="preserve"> stormwater flows. </w:t>
            </w:r>
          </w:p>
          <w:p w14:paraId="2C0A854E" w14:textId="77777777" w:rsidR="008F326A" w:rsidRDefault="008F326A" w:rsidP="00F5232B">
            <w:pPr>
              <w:pStyle w:val="ListParagraph"/>
              <w:numPr>
                <w:ilvl w:val="0"/>
                <w:numId w:val="26"/>
              </w:numPr>
              <w:ind w:left="259" w:hanging="259"/>
              <w:jc w:val="both"/>
              <w:rPr>
                <w:rFonts w:ascii="Arial" w:hAnsi="Arial" w:cs="Arial"/>
              </w:rPr>
            </w:pPr>
            <w:r w:rsidRPr="003746A3">
              <w:rPr>
                <w:rFonts w:ascii="Arial" w:hAnsi="Arial" w:cs="Arial"/>
              </w:rPr>
              <w:t xml:space="preserve">A perimeter swale (approximately 375m long) and internal stormwater system will direct water run off through the bioretention OSD Basin from the tennis court and most of the internal landscape areas. </w:t>
            </w:r>
          </w:p>
          <w:p w14:paraId="5AE5C147" w14:textId="77777777" w:rsidR="00BF4E59" w:rsidRPr="003746A3" w:rsidRDefault="00BF4E59" w:rsidP="00BF4E59">
            <w:pPr>
              <w:pStyle w:val="ListParagraph"/>
              <w:ind w:left="259"/>
              <w:jc w:val="both"/>
              <w:rPr>
                <w:rFonts w:ascii="Arial" w:hAnsi="Arial" w:cs="Arial"/>
              </w:rPr>
            </w:pPr>
          </w:p>
          <w:p w14:paraId="272D0A37" w14:textId="2384DDA1" w:rsidR="008F326A" w:rsidRPr="003746A3" w:rsidRDefault="008F326A" w:rsidP="00AA5BA4">
            <w:pPr>
              <w:jc w:val="both"/>
              <w:rPr>
                <w:rFonts w:ascii="Arial" w:hAnsi="Arial" w:cs="Arial"/>
              </w:rPr>
            </w:pPr>
            <w:r w:rsidRPr="003746A3">
              <w:rPr>
                <w:rFonts w:ascii="Arial" w:hAnsi="Arial" w:cs="Arial"/>
              </w:rPr>
              <w:t>The proposed system is in accordance with Council</w:t>
            </w:r>
            <w:r w:rsidR="00BC21D3">
              <w:rPr>
                <w:rFonts w:ascii="Arial" w:hAnsi="Arial" w:cs="Arial"/>
              </w:rPr>
              <w:t>’</w:t>
            </w:r>
            <w:r w:rsidRPr="003746A3">
              <w:rPr>
                <w:rFonts w:ascii="Arial" w:hAnsi="Arial" w:cs="Arial"/>
              </w:rPr>
              <w:t xml:space="preserve">s Engineering </w:t>
            </w:r>
            <w:r w:rsidR="00014214">
              <w:rPr>
                <w:rFonts w:ascii="Arial" w:hAnsi="Arial" w:cs="Arial"/>
              </w:rPr>
              <w:t xml:space="preserve">Design </w:t>
            </w:r>
            <w:r w:rsidRPr="003746A3">
              <w:rPr>
                <w:rFonts w:ascii="Arial" w:hAnsi="Arial" w:cs="Arial"/>
              </w:rPr>
              <w:t xml:space="preserve">Specification. </w:t>
            </w:r>
          </w:p>
        </w:tc>
        <w:tc>
          <w:tcPr>
            <w:tcW w:w="1292" w:type="dxa"/>
          </w:tcPr>
          <w:p w14:paraId="68BD65C3" w14:textId="77777777" w:rsidR="008F326A" w:rsidRDefault="008F326A" w:rsidP="00AA5BA4">
            <w:pPr>
              <w:jc w:val="both"/>
              <w:rPr>
                <w:rFonts w:ascii="Arial" w:hAnsi="Arial" w:cs="Arial"/>
              </w:rPr>
            </w:pPr>
          </w:p>
          <w:p w14:paraId="05EDB4BA" w14:textId="114D0F00" w:rsidR="00F5232B" w:rsidRPr="00A5671E" w:rsidRDefault="00F5232B" w:rsidP="00F5232B">
            <w:pPr>
              <w:jc w:val="center"/>
              <w:rPr>
                <w:rFonts w:ascii="Arial" w:hAnsi="Arial" w:cs="Arial"/>
              </w:rPr>
            </w:pPr>
            <w:r>
              <w:rPr>
                <w:rFonts w:ascii="Arial" w:hAnsi="Arial" w:cs="Arial"/>
              </w:rPr>
              <w:t>Yes</w:t>
            </w:r>
          </w:p>
        </w:tc>
      </w:tr>
      <w:tr w:rsidR="008F326A" w14:paraId="592D8B20" w14:textId="77777777" w:rsidTr="00553B1E">
        <w:tc>
          <w:tcPr>
            <w:tcW w:w="2744" w:type="dxa"/>
            <w:tcBorders>
              <w:bottom w:val="single" w:sz="4" w:space="0" w:color="FFFFFF"/>
            </w:tcBorders>
          </w:tcPr>
          <w:p w14:paraId="72A55C30" w14:textId="77777777" w:rsidR="008F326A" w:rsidRPr="00EE3F0E" w:rsidRDefault="008F326A" w:rsidP="00AA5BA4">
            <w:pPr>
              <w:jc w:val="both"/>
              <w:rPr>
                <w:b/>
                <w:bCs/>
              </w:rPr>
            </w:pPr>
            <w:r w:rsidRPr="00EE3F0E">
              <w:rPr>
                <w:rFonts w:ascii="Arial" w:hAnsi="Arial" w:cs="Arial"/>
                <w:b/>
                <w:bCs/>
                <w:szCs w:val="18"/>
                <w:shd w:val="clear" w:color="auto" w:fill="FFFFFF"/>
              </w:rPr>
              <w:lastRenderedPageBreak/>
              <w:t>2.4 Trees and Vegetation</w:t>
            </w:r>
          </w:p>
          <w:p w14:paraId="4CCE9EEA" w14:textId="77777777" w:rsidR="008F326A" w:rsidRPr="00EE3F0E" w:rsidRDefault="008F326A" w:rsidP="00AA5BA4">
            <w:pPr>
              <w:jc w:val="both"/>
              <w:rPr>
                <w:rFonts w:ascii="Arial" w:hAnsi="Arial" w:cs="Arial"/>
                <w:i/>
                <w:iCs/>
                <w:szCs w:val="18"/>
                <w:shd w:val="clear" w:color="auto" w:fill="FFFFFF"/>
              </w:rPr>
            </w:pPr>
            <w:r w:rsidRPr="00EE3F0E">
              <w:rPr>
                <w:rFonts w:ascii="Arial" w:hAnsi="Arial" w:cs="Arial"/>
                <w:i/>
                <w:iCs/>
                <w:szCs w:val="18"/>
                <w:shd w:val="clear" w:color="auto" w:fill="FFFFFF"/>
              </w:rPr>
              <w:t>A person must not cut down, fell, uproot, kill, poison, ringbark, burn or otherwise destroy a tree or vegetation without approval from Council authorising such works.</w:t>
            </w:r>
          </w:p>
          <w:p w14:paraId="2DB34C0E" w14:textId="77777777" w:rsidR="008F326A" w:rsidRPr="00D122E3" w:rsidRDefault="008F326A" w:rsidP="00AA5BA4">
            <w:pPr>
              <w:jc w:val="both"/>
              <w:rPr>
                <w:rFonts w:ascii="Arial" w:hAnsi="Arial" w:cs="Arial"/>
                <w:i/>
                <w:iCs/>
                <w:shd w:val="clear" w:color="auto" w:fill="FFFFFF"/>
              </w:rPr>
            </w:pPr>
          </w:p>
        </w:tc>
        <w:tc>
          <w:tcPr>
            <w:tcW w:w="4266" w:type="dxa"/>
            <w:tcBorders>
              <w:bottom w:val="single" w:sz="4" w:space="0" w:color="FFFFFF"/>
            </w:tcBorders>
          </w:tcPr>
          <w:p w14:paraId="52796EC8" w14:textId="77777777" w:rsidR="008F326A" w:rsidRPr="003746A3" w:rsidRDefault="008F326A" w:rsidP="00AA5BA4">
            <w:pPr>
              <w:jc w:val="both"/>
              <w:rPr>
                <w:rFonts w:ascii="Arial" w:hAnsi="Arial" w:cs="Arial"/>
              </w:rPr>
            </w:pPr>
          </w:p>
          <w:p w14:paraId="107BEF9D" w14:textId="61BA6899" w:rsidR="00FF68D2" w:rsidRDefault="00EE1944" w:rsidP="00AA5BA4">
            <w:pPr>
              <w:jc w:val="both"/>
              <w:rPr>
                <w:rFonts w:ascii="Arial" w:hAnsi="Arial" w:cs="Arial"/>
              </w:rPr>
            </w:pPr>
            <w:r w:rsidRPr="00FF68D2">
              <w:rPr>
                <w:rFonts w:ascii="Arial" w:hAnsi="Arial" w:cs="Arial"/>
              </w:rPr>
              <w:t xml:space="preserve">The development proposes the removal of 19 trees. Of these trees, </w:t>
            </w:r>
            <w:r w:rsidR="00014214">
              <w:rPr>
                <w:rFonts w:ascii="Arial" w:hAnsi="Arial" w:cs="Arial"/>
              </w:rPr>
              <w:t>one</w:t>
            </w:r>
            <w:r w:rsidRPr="00FF68D2">
              <w:rPr>
                <w:rFonts w:ascii="Arial" w:hAnsi="Arial" w:cs="Arial"/>
              </w:rPr>
              <w:t xml:space="preserve"> has been identified with high significance, </w:t>
            </w:r>
            <w:r w:rsidR="00014214">
              <w:rPr>
                <w:rFonts w:ascii="Arial" w:hAnsi="Arial" w:cs="Arial"/>
              </w:rPr>
              <w:t>six</w:t>
            </w:r>
            <w:r w:rsidRPr="00FF68D2">
              <w:rPr>
                <w:rFonts w:ascii="Arial" w:hAnsi="Arial" w:cs="Arial"/>
              </w:rPr>
              <w:t xml:space="preserve"> ha</w:t>
            </w:r>
            <w:r w:rsidR="00014214">
              <w:rPr>
                <w:rFonts w:ascii="Arial" w:hAnsi="Arial" w:cs="Arial"/>
              </w:rPr>
              <w:t>ve</w:t>
            </w:r>
            <w:r w:rsidRPr="00FF68D2">
              <w:rPr>
                <w:rFonts w:ascii="Arial" w:hAnsi="Arial" w:cs="Arial"/>
              </w:rPr>
              <w:t xml:space="preserve"> been identified with medium significance and the remaining trees have been identified with low significance.</w:t>
            </w:r>
            <w:r w:rsidR="00FF68D2" w:rsidRPr="00FF68D2">
              <w:rPr>
                <w:rFonts w:ascii="Arial" w:hAnsi="Arial" w:cs="Arial"/>
              </w:rPr>
              <w:t xml:space="preserve"> </w:t>
            </w:r>
            <w:r w:rsidR="00014214">
              <w:rPr>
                <w:rFonts w:ascii="Arial" w:hAnsi="Arial" w:cs="Arial"/>
              </w:rPr>
              <w:t>N</w:t>
            </w:r>
            <w:r w:rsidR="00FF68D2" w:rsidRPr="00FF68D2">
              <w:rPr>
                <w:rFonts w:ascii="Arial" w:hAnsi="Arial" w:cs="Arial"/>
              </w:rPr>
              <w:t>one have any heritage and/or ecological significance. Replacement planting (with suitable indigenous species) is sought at a ratio of 1:4 (76 trees). The application was reviewed by Council</w:t>
            </w:r>
            <w:r w:rsidR="00BC21D3">
              <w:rPr>
                <w:rFonts w:ascii="Arial" w:hAnsi="Arial" w:cs="Arial"/>
              </w:rPr>
              <w:t>’</w:t>
            </w:r>
            <w:r w:rsidR="00FF68D2" w:rsidRPr="00FF68D2">
              <w:rPr>
                <w:rFonts w:ascii="Arial" w:hAnsi="Arial" w:cs="Arial"/>
              </w:rPr>
              <w:t>s Tree and Landscaping Officer, where no concerns were raised, subject to the imposition of recommended conditions of consent.</w:t>
            </w:r>
          </w:p>
          <w:p w14:paraId="4EAA6FE3" w14:textId="2A2C7AC7" w:rsidR="00D8065A" w:rsidRPr="00BC21D3" w:rsidRDefault="00D8065A" w:rsidP="00BC21D3">
            <w:pPr>
              <w:jc w:val="both"/>
              <w:rPr>
                <w:rFonts w:ascii="Arial" w:hAnsi="Arial" w:cs="Arial"/>
              </w:rPr>
            </w:pPr>
          </w:p>
        </w:tc>
        <w:tc>
          <w:tcPr>
            <w:tcW w:w="1292" w:type="dxa"/>
            <w:tcBorders>
              <w:bottom w:val="single" w:sz="4" w:space="0" w:color="FFFFFF"/>
            </w:tcBorders>
          </w:tcPr>
          <w:p w14:paraId="32DA509D" w14:textId="77777777" w:rsidR="008F326A" w:rsidRDefault="008F326A" w:rsidP="00AA5BA4">
            <w:pPr>
              <w:jc w:val="both"/>
              <w:rPr>
                <w:rFonts w:ascii="Arial" w:hAnsi="Arial" w:cs="Arial"/>
              </w:rPr>
            </w:pPr>
          </w:p>
          <w:p w14:paraId="7B93338C" w14:textId="5FED358E" w:rsidR="00FF68D2" w:rsidRPr="00A5671E" w:rsidRDefault="00FF68D2" w:rsidP="00FF68D2">
            <w:pPr>
              <w:jc w:val="center"/>
              <w:rPr>
                <w:rFonts w:ascii="Arial" w:hAnsi="Arial" w:cs="Arial"/>
              </w:rPr>
            </w:pPr>
            <w:r>
              <w:rPr>
                <w:rFonts w:ascii="Arial" w:hAnsi="Arial" w:cs="Arial"/>
              </w:rPr>
              <w:t>Yes</w:t>
            </w:r>
          </w:p>
        </w:tc>
      </w:tr>
      <w:tr w:rsidR="008F326A" w14:paraId="29D5B97C" w14:textId="77777777" w:rsidTr="00553B1E">
        <w:tc>
          <w:tcPr>
            <w:tcW w:w="2744" w:type="dxa"/>
            <w:tcBorders>
              <w:top w:val="single" w:sz="4" w:space="0" w:color="FFFFFF"/>
              <w:bottom w:val="single" w:sz="4" w:space="0" w:color="FFFFFF"/>
            </w:tcBorders>
          </w:tcPr>
          <w:p w14:paraId="433F41D6" w14:textId="77777777" w:rsidR="008F326A" w:rsidRPr="00D122E3" w:rsidRDefault="008F326A" w:rsidP="00AA5BA4">
            <w:pPr>
              <w:jc w:val="both"/>
              <w:rPr>
                <w:rFonts w:ascii="Arial" w:hAnsi="Arial" w:cs="Arial"/>
                <w:i/>
                <w:iCs/>
                <w:shd w:val="clear" w:color="auto" w:fill="FFFFFF"/>
              </w:rPr>
            </w:pPr>
            <w:r w:rsidRPr="00DF0E45">
              <w:rPr>
                <w:rFonts w:ascii="Arial" w:hAnsi="Arial" w:cs="Arial"/>
                <w:i/>
                <w:iCs/>
                <w:szCs w:val="18"/>
                <w:shd w:val="clear" w:color="auto" w:fill="FFFFFF"/>
              </w:rPr>
              <w:t>If the Council receives an application to remove a tree, it must notify adjoining land owners in accordance with Part 1 of this DCP if, in Council’s opinion, it may significantly impact on local amenity.</w:t>
            </w:r>
            <w:r w:rsidRPr="00DF0E45">
              <w:rPr>
                <w:rFonts w:ascii="Arial" w:hAnsi="Arial" w:cs="Arial"/>
                <w:i/>
                <w:iCs/>
                <w:szCs w:val="18"/>
                <w:shd w:val="clear" w:color="auto" w:fill="FFFFFF"/>
              </w:rPr>
              <w:br/>
            </w:r>
          </w:p>
        </w:tc>
        <w:tc>
          <w:tcPr>
            <w:tcW w:w="4266" w:type="dxa"/>
            <w:tcBorders>
              <w:top w:val="single" w:sz="4" w:space="0" w:color="FFFFFF"/>
              <w:bottom w:val="single" w:sz="4" w:space="0" w:color="FFFFFF"/>
            </w:tcBorders>
          </w:tcPr>
          <w:p w14:paraId="6CCD8834" w14:textId="5A897203" w:rsidR="008F326A" w:rsidRPr="003746A3" w:rsidRDefault="008F326A" w:rsidP="00AA5BA4">
            <w:pPr>
              <w:jc w:val="both"/>
              <w:rPr>
                <w:rFonts w:ascii="Arial" w:hAnsi="Arial" w:cs="Arial"/>
              </w:rPr>
            </w:pPr>
            <w:r w:rsidRPr="003746A3">
              <w:rPr>
                <w:rFonts w:ascii="Arial" w:hAnsi="Arial" w:cs="Arial"/>
              </w:rPr>
              <w:t xml:space="preserve">The application was notified and advertised in accordance with the Camden Community Participation Plan </w:t>
            </w:r>
            <w:r w:rsidR="00F946E0">
              <w:rPr>
                <w:rFonts w:ascii="Arial" w:hAnsi="Arial" w:cs="Arial"/>
              </w:rPr>
              <w:t xml:space="preserve">2021 </w:t>
            </w:r>
            <w:r w:rsidRPr="003746A3">
              <w:rPr>
                <w:rFonts w:ascii="Arial" w:hAnsi="Arial" w:cs="Arial"/>
              </w:rPr>
              <w:t xml:space="preserve">(as detailed above).  </w:t>
            </w:r>
          </w:p>
        </w:tc>
        <w:tc>
          <w:tcPr>
            <w:tcW w:w="1292" w:type="dxa"/>
            <w:tcBorders>
              <w:top w:val="single" w:sz="4" w:space="0" w:color="FFFFFF"/>
              <w:bottom w:val="single" w:sz="4" w:space="0" w:color="FFFFFF"/>
            </w:tcBorders>
          </w:tcPr>
          <w:p w14:paraId="23EF2E73" w14:textId="7322AF29" w:rsidR="008F326A" w:rsidRPr="00A5671E" w:rsidRDefault="00F37B8F" w:rsidP="00F37B8F">
            <w:pPr>
              <w:jc w:val="center"/>
              <w:rPr>
                <w:rFonts w:ascii="Arial" w:hAnsi="Arial" w:cs="Arial"/>
              </w:rPr>
            </w:pPr>
            <w:r>
              <w:rPr>
                <w:rFonts w:ascii="Arial" w:hAnsi="Arial" w:cs="Arial"/>
              </w:rPr>
              <w:t>Yes</w:t>
            </w:r>
          </w:p>
        </w:tc>
      </w:tr>
      <w:tr w:rsidR="008F326A" w14:paraId="2C8A3EEC" w14:textId="77777777" w:rsidTr="00553B1E">
        <w:tc>
          <w:tcPr>
            <w:tcW w:w="2744" w:type="dxa"/>
            <w:tcBorders>
              <w:top w:val="single" w:sz="4" w:space="0" w:color="FFFFFF"/>
              <w:bottom w:val="single" w:sz="4" w:space="0" w:color="FFFFFF"/>
            </w:tcBorders>
          </w:tcPr>
          <w:p w14:paraId="07399D5F" w14:textId="77777777" w:rsidR="008F326A" w:rsidRDefault="008F326A" w:rsidP="00AA5BA4">
            <w:pPr>
              <w:jc w:val="both"/>
              <w:rPr>
                <w:rFonts w:ascii="Arial" w:hAnsi="Arial" w:cs="Arial"/>
                <w:i/>
                <w:iCs/>
                <w:szCs w:val="18"/>
                <w:shd w:val="clear" w:color="auto" w:fill="FFFFFF"/>
              </w:rPr>
            </w:pPr>
            <w:r w:rsidRPr="00D122E3">
              <w:rPr>
                <w:rFonts w:ascii="Arial" w:hAnsi="Arial" w:cs="Arial"/>
                <w:i/>
                <w:iCs/>
                <w:szCs w:val="18"/>
                <w:shd w:val="clear" w:color="auto" w:fill="FFFFFF"/>
              </w:rPr>
              <w:t xml:space="preserve">Council must not grant an approval unless it has taken into consideration the relevant matters contained under this section. </w:t>
            </w:r>
          </w:p>
          <w:p w14:paraId="4856F863" w14:textId="77777777" w:rsidR="008F326A" w:rsidRPr="003746A3" w:rsidRDefault="008F326A" w:rsidP="00AA5BA4">
            <w:pPr>
              <w:jc w:val="both"/>
              <w:rPr>
                <w:rFonts w:ascii="Arial" w:hAnsi="Arial" w:cs="Arial"/>
                <w:i/>
                <w:iCs/>
                <w:szCs w:val="18"/>
                <w:shd w:val="clear" w:color="auto" w:fill="FFFFFF"/>
              </w:rPr>
            </w:pPr>
          </w:p>
        </w:tc>
        <w:tc>
          <w:tcPr>
            <w:tcW w:w="4266" w:type="dxa"/>
            <w:tcBorders>
              <w:top w:val="single" w:sz="4" w:space="0" w:color="FFFFFF"/>
              <w:bottom w:val="single" w:sz="4" w:space="0" w:color="FFFFFF"/>
            </w:tcBorders>
          </w:tcPr>
          <w:p w14:paraId="604B6E9B" w14:textId="77777777" w:rsidR="00F37B8F" w:rsidRDefault="00F37B8F" w:rsidP="00AA5BA4">
            <w:pPr>
              <w:jc w:val="both"/>
              <w:rPr>
                <w:rFonts w:ascii="Arial" w:hAnsi="Arial" w:cs="Arial"/>
              </w:rPr>
            </w:pPr>
            <w:r w:rsidRPr="00AC40F6">
              <w:rPr>
                <w:rFonts w:ascii="Arial" w:hAnsi="Arial" w:cs="Arial"/>
              </w:rPr>
              <w:t xml:space="preserve">Council staff are satisfied that: </w:t>
            </w:r>
          </w:p>
          <w:p w14:paraId="089A9505" w14:textId="77777777" w:rsidR="00F946E0" w:rsidRPr="00AC40F6" w:rsidRDefault="00F946E0" w:rsidP="00AA5BA4">
            <w:pPr>
              <w:jc w:val="both"/>
              <w:rPr>
                <w:rFonts w:ascii="Arial" w:hAnsi="Arial" w:cs="Arial"/>
              </w:rPr>
            </w:pPr>
          </w:p>
          <w:p w14:paraId="0223919C" w14:textId="77777777" w:rsidR="00445FB8" w:rsidRDefault="00F37B8F" w:rsidP="00AC40F6">
            <w:pPr>
              <w:pStyle w:val="ListParagraph"/>
              <w:numPr>
                <w:ilvl w:val="0"/>
                <w:numId w:val="35"/>
              </w:numPr>
              <w:ind w:left="261" w:hanging="261"/>
              <w:jc w:val="both"/>
              <w:rPr>
                <w:rFonts w:ascii="Arial" w:hAnsi="Arial" w:cs="Arial"/>
              </w:rPr>
            </w:pPr>
            <w:r w:rsidRPr="00AC40F6">
              <w:rPr>
                <w:rFonts w:ascii="Arial" w:hAnsi="Arial" w:cs="Arial"/>
              </w:rPr>
              <w:t xml:space="preserve">Proposed trees sought for removal </w:t>
            </w:r>
            <w:r w:rsidR="00AC40F6" w:rsidRPr="00AC40F6">
              <w:rPr>
                <w:rFonts w:ascii="Arial" w:hAnsi="Arial" w:cs="Arial"/>
              </w:rPr>
              <w:t>can be supported, subject to replacement planting of appropriate species</w:t>
            </w:r>
            <w:r w:rsidR="00445FB8">
              <w:rPr>
                <w:rFonts w:ascii="Arial" w:hAnsi="Arial" w:cs="Arial"/>
              </w:rPr>
              <w:t xml:space="preserve"> as they do not have any ecological and/or heritage significance</w:t>
            </w:r>
            <w:r w:rsidR="00AC40F6" w:rsidRPr="00AC40F6">
              <w:rPr>
                <w:rFonts w:ascii="Arial" w:hAnsi="Arial" w:cs="Arial"/>
              </w:rPr>
              <w:t xml:space="preserve">. </w:t>
            </w:r>
          </w:p>
          <w:p w14:paraId="71EBAE81" w14:textId="51C36A92" w:rsidR="00445FB8" w:rsidRDefault="00445FB8" w:rsidP="00AC40F6">
            <w:pPr>
              <w:pStyle w:val="ListParagraph"/>
              <w:numPr>
                <w:ilvl w:val="0"/>
                <w:numId w:val="35"/>
              </w:numPr>
              <w:ind w:left="261" w:hanging="261"/>
              <w:jc w:val="both"/>
              <w:rPr>
                <w:rFonts w:ascii="Arial" w:hAnsi="Arial" w:cs="Arial"/>
              </w:rPr>
            </w:pPr>
            <w:r>
              <w:rPr>
                <w:rFonts w:ascii="Arial" w:hAnsi="Arial" w:cs="Arial"/>
              </w:rPr>
              <w:t xml:space="preserve">The proposed stormwater lines </w:t>
            </w:r>
            <w:r w:rsidR="00014214">
              <w:rPr>
                <w:rFonts w:ascii="Arial" w:hAnsi="Arial" w:cs="Arial"/>
              </w:rPr>
              <w:t>are</w:t>
            </w:r>
            <w:r>
              <w:rPr>
                <w:rFonts w:ascii="Arial" w:hAnsi="Arial" w:cs="Arial"/>
              </w:rPr>
              <w:t xml:space="preserve"> unlikely to impact the health of existing trees sought to be retained and/or proposed new trees. </w:t>
            </w:r>
          </w:p>
          <w:p w14:paraId="47DE96BF" w14:textId="2EF81A8F" w:rsidR="00445FB8" w:rsidRDefault="00445FB8" w:rsidP="00AC40F6">
            <w:pPr>
              <w:pStyle w:val="ListParagraph"/>
              <w:numPr>
                <w:ilvl w:val="0"/>
                <w:numId w:val="35"/>
              </w:numPr>
              <w:ind w:left="261" w:hanging="261"/>
              <w:jc w:val="both"/>
              <w:rPr>
                <w:rFonts w:ascii="Arial" w:hAnsi="Arial" w:cs="Arial"/>
              </w:rPr>
            </w:pPr>
            <w:r>
              <w:rPr>
                <w:rFonts w:ascii="Arial" w:hAnsi="Arial" w:cs="Arial"/>
              </w:rPr>
              <w:t xml:space="preserve">Proposed tree removal </w:t>
            </w:r>
            <w:r w:rsidR="00484467">
              <w:rPr>
                <w:rFonts w:ascii="Arial" w:hAnsi="Arial" w:cs="Arial"/>
              </w:rPr>
              <w:t xml:space="preserve">is capable of complying with relevant Australian Standards. Standard conditions can be imposed in the consent to ensure ongoing compliance. </w:t>
            </w:r>
          </w:p>
          <w:p w14:paraId="4B83D49E" w14:textId="3BF64617" w:rsidR="008F326A" w:rsidRPr="00AC40F6" w:rsidRDefault="008F326A" w:rsidP="00445FB8">
            <w:pPr>
              <w:pStyle w:val="ListParagraph"/>
              <w:ind w:left="261"/>
              <w:jc w:val="both"/>
              <w:rPr>
                <w:rFonts w:ascii="Arial" w:hAnsi="Arial" w:cs="Arial"/>
              </w:rPr>
            </w:pPr>
            <w:r w:rsidRPr="00AC40F6">
              <w:rPr>
                <w:rFonts w:ascii="Arial" w:hAnsi="Arial" w:cs="Arial"/>
              </w:rPr>
              <w:t xml:space="preserve"> </w:t>
            </w:r>
          </w:p>
        </w:tc>
        <w:tc>
          <w:tcPr>
            <w:tcW w:w="1292" w:type="dxa"/>
            <w:tcBorders>
              <w:top w:val="single" w:sz="4" w:space="0" w:color="FFFFFF"/>
              <w:bottom w:val="single" w:sz="4" w:space="0" w:color="FFFFFF"/>
            </w:tcBorders>
          </w:tcPr>
          <w:p w14:paraId="1B808565" w14:textId="086F86D8" w:rsidR="008F326A" w:rsidRPr="00A5671E" w:rsidRDefault="00445FB8" w:rsidP="00445FB8">
            <w:pPr>
              <w:jc w:val="center"/>
              <w:rPr>
                <w:rFonts w:ascii="Arial" w:hAnsi="Arial" w:cs="Arial"/>
              </w:rPr>
            </w:pPr>
            <w:r>
              <w:rPr>
                <w:rFonts w:ascii="Arial" w:hAnsi="Arial" w:cs="Arial"/>
              </w:rPr>
              <w:t>Yes</w:t>
            </w:r>
          </w:p>
        </w:tc>
      </w:tr>
      <w:tr w:rsidR="008F326A" w14:paraId="3EE0A528" w14:textId="77777777" w:rsidTr="00484467">
        <w:tc>
          <w:tcPr>
            <w:tcW w:w="2744" w:type="dxa"/>
            <w:tcBorders>
              <w:top w:val="single" w:sz="4" w:space="0" w:color="FFFFFF"/>
              <w:bottom w:val="single" w:sz="4" w:space="0" w:color="FFFFFF"/>
            </w:tcBorders>
          </w:tcPr>
          <w:p w14:paraId="4E9CA54C" w14:textId="77777777" w:rsidR="008F326A" w:rsidRDefault="008F326A" w:rsidP="00AA5BA4">
            <w:pPr>
              <w:jc w:val="both"/>
              <w:rPr>
                <w:rFonts w:ascii="Arial" w:hAnsi="Arial" w:cs="Arial"/>
                <w:i/>
                <w:iCs/>
                <w:szCs w:val="18"/>
                <w:shd w:val="clear" w:color="auto" w:fill="FFFFFF"/>
              </w:rPr>
            </w:pPr>
            <w:r w:rsidRPr="00131A42">
              <w:rPr>
                <w:rFonts w:ascii="Arial" w:hAnsi="Arial" w:cs="Arial"/>
                <w:i/>
                <w:iCs/>
                <w:szCs w:val="18"/>
                <w:shd w:val="clear" w:color="auto" w:fill="FFFFFF"/>
              </w:rPr>
              <w:t>If an approval is granted for the removal of a tree or vegetation, up to four (4) replacement trees are required to be planted for every tree removed. </w:t>
            </w:r>
          </w:p>
          <w:p w14:paraId="6A7E2BF9" w14:textId="77777777" w:rsidR="008F326A" w:rsidRPr="00131A42" w:rsidRDefault="008F326A" w:rsidP="00AA5BA4">
            <w:pPr>
              <w:jc w:val="both"/>
              <w:rPr>
                <w:rFonts w:ascii="Arial" w:hAnsi="Arial" w:cs="Arial"/>
                <w:i/>
                <w:iCs/>
                <w:shd w:val="clear" w:color="auto" w:fill="FFFFFF"/>
              </w:rPr>
            </w:pPr>
          </w:p>
        </w:tc>
        <w:tc>
          <w:tcPr>
            <w:tcW w:w="4266" w:type="dxa"/>
            <w:tcBorders>
              <w:top w:val="single" w:sz="4" w:space="0" w:color="FFFFFF"/>
              <w:bottom w:val="single" w:sz="4" w:space="0" w:color="FFFFFF"/>
            </w:tcBorders>
          </w:tcPr>
          <w:p w14:paraId="453591F4" w14:textId="2449BD07" w:rsidR="008F326A" w:rsidRPr="00314D35" w:rsidRDefault="00553B1E" w:rsidP="00AA5BA4">
            <w:pPr>
              <w:jc w:val="both"/>
              <w:rPr>
                <w:rFonts w:ascii="Arial" w:hAnsi="Arial" w:cs="Arial"/>
              </w:rPr>
            </w:pPr>
            <w:r w:rsidRPr="00314D35">
              <w:rPr>
                <w:rFonts w:ascii="Arial" w:hAnsi="Arial" w:cs="Arial"/>
              </w:rPr>
              <w:t xml:space="preserve">The DA </w:t>
            </w:r>
            <w:r w:rsidR="00314D35" w:rsidRPr="00314D35">
              <w:rPr>
                <w:rFonts w:ascii="Arial" w:hAnsi="Arial" w:cs="Arial"/>
              </w:rPr>
              <w:t xml:space="preserve">was accompanied </w:t>
            </w:r>
            <w:r w:rsidR="00014214">
              <w:rPr>
                <w:rFonts w:ascii="Arial" w:hAnsi="Arial" w:cs="Arial"/>
              </w:rPr>
              <w:t>by</w:t>
            </w:r>
            <w:r w:rsidR="00314D35" w:rsidRPr="00314D35">
              <w:rPr>
                <w:rFonts w:ascii="Arial" w:hAnsi="Arial" w:cs="Arial"/>
              </w:rPr>
              <w:t xml:space="preserve"> a detailed landscaping plan, clearly denoting sufficient replacement planting across the development site to reflect the proposed removal of 19 trees. The DA was reviewed by Council</w:t>
            </w:r>
            <w:r w:rsidR="00BC21D3">
              <w:rPr>
                <w:rFonts w:ascii="Arial" w:hAnsi="Arial" w:cs="Arial"/>
              </w:rPr>
              <w:t>’</w:t>
            </w:r>
            <w:r w:rsidR="00314D35" w:rsidRPr="00314D35">
              <w:rPr>
                <w:rFonts w:ascii="Arial" w:hAnsi="Arial" w:cs="Arial"/>
              </w:rPr>
              <w:t xml:space="preserve">s Tree and Landscaping Officer, where no concerns were raised, subject to the imposition of recommended conditions of consent. </w:t>
            </w:r>
          </w:p>
          <w:p w14:paraId="0569E7B9" w14:textId="156660C6" w:rsidR="00314D35" w:rsidRPr="003746A3" w:rsidRDefault="00314D35" w:rsidP="00AA5BA4">
            <w:pPr>
              <w:jc w:val="both"/>
              <w:rPr>
                <w:rFonts w:ascii="Arial" w:hAnsi="Arial" w:cs="Arial"/>
              </w:rPr>
            </w:pPr>
          </w:p>
        </w:tc>
        <w:tc>
          <w:tcPr>
            <w:tcW w:w="1292" w:type="dxa"/>
            <w:tcBorders>
              <w:top w:val="single" w:sz="4" w:space="0" w:color="FFFFFF"/>
              <w:bottom w:val="single" w:sz="4" w:space="0" w:color="FFFFFF"/>
            </w:tcBorders>
          </w:tcPr>
          <w:p w14:paraId="4AEB45C6" w14:textId="475F471B" w:rsidR="008F326A" w:rsidRPr="00A5671E" w:rsidRDefault="00484467" w:rsidP="00484467">
            <w:pPr>
              <w:jc w:val="center"/>
              <w:rPr>
                <w:rFonts w:ascii="Arial" w:hAnsi="Arial" w:cs="Arial"/>
              </w:rPr>
            </w:pPr>
            <w:r>
              <w:rPr>
                <w:rFonts w:ascii="Arial" w:hAnsi="Arial" w:cs="Arial"/>
              </w:rPr>
              <w:t>Yes</w:t>
            </w:r>
          </w:p>
        </w:tc>
      </w:tr>
      <w:tr w:rsidR="008F326A" w14:paraId="4D98637F" w14:textId="77777777" w:rsidTr="00484467">
        <w:tc>
          <w:tcPr>
            <w:tcW w:w="2744" w:type="dxa"/>
            <w:tcBorders>
              <w:top w:val="single" w:sz="4" w:space="0" w:color="FFFFFF"/>
            </w:tcBorders>
          </w:tcPr>
          <w:p w14:paraId="0E44C98F" w14:textId="3BE58AD0" w:rsidR="008F326A" w:rsidRPr="00BC21D3" w:rsidRDefault="008F326A" w:rsidP="00AA5BA4">
            <w:pPr>
              <w:jc w:val="both"/>
              <w:rPr>
                <w:rFonts w:ascii="Arial" w:hAnsi="Arial" w:cs="Arial"/>
                <w:i/>
                <w:iCs/>
                <w:szCs w:val="18"/>
                <w:shd w:val="clear" w:color="auto" w:fill="FFFFFF"/>
              </w:rPr>
            </w:pPr>
            <w:r w:rsidRPr="00DF0E45">
              <w:rPr>
                <w:rFonts w:ascii="Arial" w:hAnsi="Arial" w:cs="Arial"/>
                <w:i/>
                <w:iCs/>
                <w:szCs w:val="18"/>
                <w:shd w:val="clear" w:color="auto" w:fill="FFFFFF"/>
              </w:rPr>
              <w:t xml:space="preserve">Approval cannot be issued under this DCP for the removal of a tree or other vegetation that is, or forms part of a heritage item or that is within a heritage conservation area. </w:t>
            </w:r>
          </w:p>
        </w:tc>
        <w:tc>
          <w:tcPr>
            <w:tcW w:w="4266" w:type="dxa"/>
            <w:tcBorders>
              <w:top w:val="single" w:sz="4" w:space="0" w:color="FFFFFF"/>
            </w:tcBorders>
          </w:tcPr>
          <w:p w14:paraId="7FF53C60" w14:textId="4F1302EB" w:rsidR="008F326A" w:rsidRPr="009126A4" w:rsidRDefault="00091948" w:rsidP="00AA5BA4">
            <w:pPr>
              <w:jc w:val="both"/>
            </w:pPr>
            <w:r>
              <w:rPr>
                <w:rFonts w:ascii="Arial" w:hAnsi="Arial" w:cs="Arial"/>
              </w:rPr>
              <w:t>As noted above,</w:t>
            </w:r>
            <w:r w:rsidR="004E6DA2">
              <w:rPr>
                <w:rFonts w:ascii="Arial" w:hAnsi="Arial" w:cs="Arial"/>
              </w:rPr>
              <w:t xml:space="preserve"> </w:t>
            </w:r>
            <w:r>
              <w:rPr>
                <w:rFonts w:ascii="Arial" w:hAnsi="Arial" w:cs="Arial"/>
              </w:rPr>
              <w:t>tree</w:t>
            </w:r>
            <w:r w:rsidR="004E6DA2">
              <w:rPr>
                <w:rFonts w:ascii="Arial" w:hAnsi="Arial" w:cs="Arial"/>
              </w:rPr>
              <w:t>s to be</w:t>
            </w:r>
            <w:r>
              <w:rPr>
                <w:rFonts w:ascii="Arial" w:hAnsi="Arial" w:cs="Arial"/>
              </w:rPr>
              <w:t xml:space="preserve"> remov</w:t>
            </w:r>
            <w:r w:rsidR="004E6DA2">
              <w:rPr>
                <w:rFonts w:ascii="Arial" w:hAnsi="Arial" w:cs="Arial"/>
              </w:rPr>
              <w:t>ed do</w:t>
            </w:r>
            <w:r>
              <w:rPr>
                <w:rFonts w:ascii="Arial" w:hAnsi="Arial" w:cs="Arial"/>
              </w:rPr>
              <w:t xml:space="preserve"> not contribute to the heritage significance of the site.</w:t>
            </w:r>
          </w:p>
        </w:tc>
        <w:tc>
          <w:tcPr>
            <w:tcW w:w="1292" w:type="dxa"/>
            <w:tcBorders>
              <w:top w:val="single" w:sz="4" w:space="0" w:color="FFFFFF"/>
            </w:tcBorders>
          </w:tcPr>
          <w:p w14:paraId="7E1A2F60" w14:textId="764870B7" w:rsidR="008F326A" w:rsidRPr="00014214" w:rsidRDefault="00014214" w:rsidP="00091948">
            <w:pPr>
              <w:jc w:val="center"/>
              <w:rPr>
                <w:rFonts w:ascii="Arial" w:hAnsi="Arial" w:cs="Arial"/>
              </w:rPr>
            </w:pPr>
            <w:r w:rsidRPr="00014214">
              <w:rPr>
                <w:rFonts w:ascii="Arial" w:hAnsi="Arial" w:cs="Arial"/>
              </w:rPr>
              <w:t>Yes</w:t>
            </w:r>
            <w:r w:rsidR="00091948" w:rsidRPr="00014214">
              <w:rPr>
                <w:rFonts w:ascii="Arial" w:hAnsi="Arial" w:cs="Arial"/>
              </w:rPr>
              <w:t xml:space="preserve"> </w:t>
            </w:r>
          </w:p>
        </w:tc>
      </w:tr>
      <w:tr w:rsidR="008F326A" w14:paraId="08811FA5" w14:textId="77777777" w:rsidTr="00484467">
        <w:tc>
          <w:tcPr>
            <w:tcW w:w="2744" w:type="dxa"/>
            <w:tcBorders>
              <w:bottom w:val="single" w:sz="4" w:space="0" w:color="FFFFFF"/>
            </w:tcBorders>
          </w:tcPr>
          <w:p w14:paraId="6A2DCF15" w14:textId="77777777" w:rsidR="008F326A" w:rsidRPr="00252820" w:rsidRDefault="008F326A" w:rsidP="00AA5BA4">
            <w:pPr>
              <w:jc w:val="both"/>
              <w:rPr>
                <w:rFonts w:ascii="Arial" w:hAnsi="Arial" w:cs="Arial"/>
                <w:b/>
                <w:bCs/>
                <w:shd w:val="clear" w:color="auto" w:fill="FFFFFF"/>
              </w:rPr>
            </w:pPr>
            <w:r w:rsidRPr="00252820">
              <w:rPr>
                <w:rFonts w:ascii="Arial" w:hAnsi="Arial" w:cs="Arial"/>
                <w:b/>
                <w:bCs/>
                <w:shd w:val="clear" w:color="auto" w:fill="FFFFFF"/>
              </w:rPr>
              <w:t xml:space="preserve">2.5 Environmentally Sensitive Land </w:t>
            </w:r>
          </w:p>
          <w:p w14:paraId="7A6E518F" w14:textId="77777777" w:rsidR="008F326A" w:rsidRPr="00252820" w:rsidRDefault="008F326A" w:rsidP="00AA5BA4">
            <w:pPr>
              <w:jc w:val="both"/>
              <w:rPr>
                <w:rFonts w:ascii="Arial" w:hAnsi="Arial" w:cs="Arial"/>
                <w:i/>
                <w:iCs/>
                <w:shd w:val="clear" w:color="auto" w:fill="FFFFFF"/>
              </w:rPr>
            </w:pPr>
            <w:r w:rsidRPr="00252820">
              <w:rPr>
                <w:rFonts w:ascii="Arial" w:hAnsi="Arial" w:cs="Arial"/>
                <w:i/>
                <w:iCs/>
                <w:shd w:val="clear" w:color="auto" w:fill="FFFFFF"/>
              </w:rPr>
              <w:t xml:space="preserve">A development application lodged for land shown on the Environmentally Sensitive </w:t>
            </w:r>
            <w:r w:rsidRPr="00252820">
              <w:rPr>
                <w:rFonts w:ascii="Arial" w:hAnsi="Arial" w:cs="Arial"/>
                <w:i/>
                <w:iCs/>
                <w:shd w:val="clear" w:color="auto" w:fill="FFFFFF"/>
              </w:rPr>
              <w:lastRenderedPageBreak/>
              <w:t xml:space="preserve">Land Map as being affected by any of the categories identified in the legend must be accompanied by information that adequately addresses all relevant matters. </w:t>
            </w:r>
          </w:p>
          <w:p w14:paraId="753BE198" w14:textId="77777777" w:rsidR="008F326A" w:rsidRDefault="008F326A" w:rsidP="00AA5BA4">
            <w:pPr>
              <w:jc w:val="both"/>
              <w:rPr>
                <w:rFonts w:ascii="Rubik" w:hAnsi="Rubik" w:cs="Rubik"/>
                <w:color w:val="2C2E37"/>
                <w:spacing w:val="12"/>
                <w:shd w:val="clear" w:color="auto" w:fill="FFFFFF"/>
              </w:rPr>
            </w:pPr>
          </w:p>
        </w:tc>
        <w:tc>
          <w:tcPr>
            <w:tcW w:w="4266" w:type="dxa"/>
            <w:tcBorders>
              <w:bottom w:val="single" w:sz="4" w:space="0" w:color="FFFFFF"/>
            </w:tcBorders>
          </w:tcPr>
          <w:p w14:paraId="154A6DCC" w14:textId="77777777" w:rsidR="008F326A" w:rsidRPr="00E56014" w:rsidRDefault="008F326A" w:rsidP="00AA5BA4">
            <w:pPr>
              <w:jc w:val="both"/>
              <w:rPr>
                <w:rFonts w:ascii="Arial" w:hAnsi="Arial" w:cs="Arial"/>
                <w:szCs w:val="18"/>
              </w:rPr>
            </w:pPr>
          </w:p>
          <w:p w14:paraId="6362DC09" w14:textId="77777777" w:rsidR="008F326A" w:rsidRPr="00E56014" w:rsidRDefault="008F326A" w:rsidP="00AA5BA4">
            <w:pPr>
              <w:jc w:val="both"/>
              <w:rPr>
                <w:rFonts w:ascii="Arial" w:hAnsi="Arial" w:cs="Arial"/>
                <w:szCs w:val="18"/>
              </w:rPr>
            </w:pPr>
          </w:p>
          <w:p w14:paraId="62A0368F" w14:textId="7477406D" w:rsidR="008F326A" w:rsidRPr="003B78C1" w:rsidRDefault="008F326A" w:rsidP="00AA5BA4">
            <w:pPr>
              <w:jc w:val="both"/>
              <w:rPr>
                <w:rFonts w:ascii="Arial" w:hAnsi="Arial" w:cs="Arial"/>
                <w:szCs w:val="18"/>
              </w:rPr>
            </w:pPr>
            <w:r w:rsidRPr="00E56014">
              <w:rPr>
                <w:rFonts w:ascii="Arial" w:hAnsi="Arial" w:cs="Arial"/>
                <w:szCs w:val="18"/>
              </w:rPr>
              <w:t xml:space="preserve">The development site is mapped as </w:t>
            </w:r>
            <w:r w:rsidR="00BC21D3">
              <w:rPr>
                <w:rFonts w:ascii="Arial" w:hAnsi="Arial" w:cs="Arial"/>
                <w:szCs w:val="18"/>
              </w:rPr>
              <w:t xml:space="preserve">containing </w:t>
            </w:r>
            <w:r w:rsidRPr="00E56014">
              <w:rPr>
                <w:rFonts w:ascii="Arial" w:hAnsi="Arial" w:cs="Arial"/>
                <w:szCs w:val="18"/>
              </w:rPr>
              <w:t xml:space="preserve">environmentally sensitive land, in that it contains nine threatened fauna species, one </w:t>
            </w:r>
            <w:r w:rsidRPr="00E56014">
              <w:rPr>
                <w:rFonts w:ascii="Arial" w:hAnsi="Arial" w:cs="Arial"/>
                <w:szCs w:val="18"/>
              </w:rPr>
              <w:lastRenderedPageBreak/>
              <w:t xml:space="preserve">threatened flora species and one critically endangered ecological community as considered under the </w:t>
            </w:r>
            <w:r w:rsidRPr="00091948">
              <w:rPr>
                <w:rFonts w:ascii="Arial" w:hAnsi="Arial" w:cs="Arial"/>
                <w:i/>
                <w:iCs/>
                <w:szCs w:val="18"/>
              </w:rPr>
              <w:t>Biodiversity Conservation Act</w:t>
            </w:r>
            <w:r w:rsidR="00BC21D3">
              <w:rPr>
                <w:rFonts w:ascii="Arial" w:hAnsi="Arial" w:cs="Arial"/>
                <w:i/>
                <w:iCs/>
                <w:szCs w:val="18"/>
              </w:rPr>
              <w:t>,</w:t>
            </w:r>
            <w:r w:rsidRPr="00091948">
              <w:rPr>
                <w:rFonts w:ascii="Arial" w:hAnsi="Arial" w:cs="Arial"/>
                <w:i/>
                <w:iCs/>
                <w:szCs w:val="18"/>
              </w:rPr>
              <w:t xml:space="preserve"> 2016</w:t>
            </w:r>
            <w:r w:rsidRPr="00E56014">
              <w:rPr>
                <w:rFonts w:ascii="Arial" w:hAnsi="Arial" w:cs="Arial"/>
                <w:szCs w:val="18"/>
              </w:rPr>
              <w:t xml:space="preserve">. With regards to the matters considered under the EPBC Act, one threatened fauna and flora species </w:t>
            </w:r>
            <w:r>
              <w:rPr>
                <w:rFonts w:ascii="Arial" w:hAnsi="Arial" w:cs="Arial"/>
                <w:szCs w:val="18"/>
              </w:rPr>
              <w:t xml:space="preserve">has also </w:t>
            </w:r>
            <w:r w:rsidRPr="00E56014">
              <w:rPr>
                <w:rFonts w:ascii="Arial" w:hAnsi="Arial" w:cs="Arial"/>
                <w:szCs w:val="18"/>
              </w:rPr>
              <w:t>recorded</w:t>
            </w:r>
            <w:r w:rsidR="00091948">
              <w:rPr>
                <w:rFonts w:ascii="Arial" w:hAnsi="Arial" w:cs="Arial"/>
                <w:szCs w:val="18"/>
              </w:rPr>
              <w:t xml:space="preserve"> within the development site</w:t>
            </w:r>
            <w:r w:rsidRPr="00E56014">
              <w:rPr>
                <w:rFonts w:ascii="Arial" w:hAnsi="Arial" w:cs="Arial"/>
                <w:szCs w:val="18"/>
              </w:rPr>
              <w:t xml:space="preserve">. </w:t>
            </w:r>
            <w:r w:rsidR="00091948">
              <w:rPr>
                <w:rFonts w:ascii="Arial" w:hAnsi="Arial" w:cs="Arial"/>
                <w:szCs w:val="18"/>
              </w:rPr>
              <w:t xml:space="preserve">To address the potential impacts, the DA was accompanied </w:t>
            </w:r>
            <w:r w:rsidR="004E6DA2">
              <w:rPr>
                <w:rFonts w:ascii="Arial" w:hAnsi="Arial" w:cs="Arial"/>
                <w:szCs w:val="18"/>
              </w:rPr>
              <w:t>by</w:t>
            </w:r>
            <w:r w:rsidR="00091948">
              <w:rPr>
                <w:rFonts w:ascii="Arial" w:hAnsi="Arial" w:cs="Arial"/>
                <w:szCs w:val="18"/>
              </w:rPr>
              <w:t xml:space="preserve"> a </w:t>
            </w:r>
            <w:r w:rsidR="002B5F1D">
              <w:rPr>
                <w:rFonts w:ascii="Arial" w:hAnsi="Arial" w:cs="Arial"/>
                <w:szCs w:val="18"/>
              </w:rPr>
              <w:t xml:space="preserve">BDAR to address proposed species to be removed and the likely impacts to the wider area. </w:t>
            </w:r>
          </w:p>
          <w:p w14:paraId="3759FE5E" w14:textId="77777777" w:rsidR="008F326A" w:rsidRDefault="008F326A" w:rsidP="00AA5BA4">
            <w:pPr>
              <w:jc w:val="both"/>
              <w:rPr>
                <w:rFonts w:ascii="Arial" w:hAnsi="Arial" w:cs="Arial"/>
              </w:rPr>
            </w:pPr>
            <w:r>
              <w:rPr>
                <w:rFonts w:ascii="Arial" w:hAnsi="Arial" w:cs="Arial"/>
              </w:rPr>
              <w:t xml:space="preserve">  </w:t>
            </w:r>
          </w:p>
        </w:tc>
        <w:tc>
          <w:tcPr>
            <w:tcW w:w="1292" w:type="dxa"/>
            <w:tcBorders>
              <w:bottom w:val="single" w:sz="4" w:space="0" w:color="FFFFFF"/>
            </w:tcBorders>
          </w:tcPr>
          <w:p w14:paraId="12801DA4" w14:textId="77777777" w:rsidR="008F326A" w:rsidRDefault="008F326A" w:rsidP="00AA5BA4">
            <w:pPr>
              <w:jc w:val="both"/>
              <w:rPr>
                <w:rFonts w:ascii="Arial" w:hAnsi="Arial" w:cs="Arial"/>
              </w:rPr>
            </w:pPr>
          </w:p>
          <w:p w14:paraId="57FDC69D" w14:textId="77777777" w:rsidR="008F326A" w:rsidRDefault="008F326A" w:rsidP="00AA5BA4">
            <w:pPr>
              <w:jc w:val="both"/>
              <w:rPr>
                <w:rFonts w:ascii="Arial" w:hAnsi="Arial" w:cs="Arial"/>
              </w:rPr>
            </w:pPr>
          </w:p>
          <w:p w14:paraId="3DB94B0E" w14:textId="13C45C06" w:rsidR="008F326A" w:rsidRPr="00A5671E" w:rsidRDefault="00091948" w:rsidP="00AA5BA4">
            <w:pPr>
              <w:jc w:val="center"/>
              <w:rPr>
                <w:rFonts w:ascii="Arial" w:hAnsi="Arial" w:cs="Arial"/>
              </w:rPr>
            </w:pPr>
            <w:r>
              <w:rPr>
                <w:rFonts w:ascii="Arial" w:hAnsi="Arial" w:cs="Arial"/>
              </w:rPr>
              <w:t xml:space="preserve">Yes </w:t>
            </w:r>
          </w:p>
        </w:tc>
      </w:tr>
      <w:tr w:rsidR="008F326A" w14:paraId="755B52B3" w14:textId="77777777" w:rsidTr="00D77800">
        <w:tc>
          <w:tcPr>
            <w:tcW w:w="2744" w:type="dxa"/>
            <w:tcBorders>
              <w:top w:val="single" w:sz="4" w:space="0" w:color="FFFFFF"/>
              <w:bottom w:val="single" w:sz="4" w:space="0" w:color="FFFFFF"/>
            </w:tcBorders>
          </w:tcPr>
          <w:p w14:paraId="5CA7C253" w14:textId="77777777" w:rsidR="008F326A" w:rsidRDefault="008F326A" w:rsidP="00AA5BA4">
            <w:pPr>
              <w:jc w:val="both"/>
              <w:rPr>
                <w:rFonts w:ascii="Arial" w:hAnsi="Arial" w:cs="Arial"/>
                <w:i/>
                <w:iCs/>
                <w:szCs w:val="18"/>
              </w:rPr>
            </w:pPr>
            <w:r w:rsidRPr="00252820">
              <w:rPr>
                <w:rFonts w:ascii="Arial" w:hAnsi="Arial" w:cs="Arial"/>
                <w:i/>
                <w:iCs/>
                <w:szCs w:val="18"/>
                <w:shd w:val="clear" w:color="auto" w:fill="FFFFFF"/>
              </w:rPr>
              <w:t>If the proposed development is likely to significantly affect threatened species, populations or ecological communities, a Biodiversity Development Assessment Report per the requirements of the </w:t>
            </w:r>
            <w:hyperlink r:id="rId7" w:anchor="/view/act/2016/63" w:history="1">
              <w:r w:rsidRPr="00D978A0">
                <w:rPr>
                  <w:rFonts w:ascii="Arial" w:hAnsi="Arial" w:cs="Arial"/>
                  <w:i/>
                  <w:iCs/>
                  <w:szCs w:val="18"/>
                </w:rPr>
                <w:t>Biodiversity Conservation Act 2016</w:t>
              </w:r>
            </w:hyperlink>
            <w:r w:rsidRPr="00D978A0">
              <w:rPr>
                <w:rFonts w:ascii="Arial" w:hAnsi="Arial" w:cs="Arial"/>
                <w:i/>
                <w:iCs/>
                <w:szCs w:val="18"/>
              </w:rPr>
              <w:t> is required.</w:t>
            </w:r>
          </w:p>
          <w:p w14:paraId="732C927F" w14:textId="77777777" w:rsidR="00725FE5" w:rsidRDefault="00725FE5" w:rsidP="00AA5BA4">
            <w:pPr>
              <w:jc w:val="both"/>
              <w:rPr>
                <w:rFonts w:ascii="Arial" w:hAnsi="Arial" w:cs="Arial"/>
                <w:i/>
                <w:iCs/>
                <w:szCs w:val="18"/>
              </w:rPr>
            </w:pPr>
          </w:p>
          <w:p w14:paraId="1BFE0E0E" w14:textId="77777777" w:rsidR="00725FE5" w:rsidRDefault="00725FE5" w:rsidP="00725FE5">
            <w:pPr>
              <w:jc w:val="both"/>
              <w:rPr>
                <w:rFonts w:ascii="Arial" w:hAnsi="Arial" w:cs="Arial"/>
                <w:i/>
                <w:iCs/>
                <w:szCs w:val="18"/>
              </w:rPr>
            </w:pPr>
            <w:r w:rsidRPr="00252820">
              <w:rPr>
                <w:rFonts w:ascii="Arial" w:hAnsi="Arial" w:cs="Arial"/>
                <w:i/>
                <w:iCs/>
                <w:szCs w:val="18"/>
              </w:rPr>
              <w:t>If the proposed development is unlikely to significantly affect threatened species, populations or ecological communities, documentation which provides justification for that conclusion is required for assessment.</w:t>
            </w:r>
          </w:p>
          <w:p w14:paraId="41BECA5E" w14:textId="77777777" w:rsidR="00725FE5" w:rsidRDefault="00725FE5" w:rsidP="00725FE5">
            <w:pPr>
              <w:jc w:val="both"/>
              <w:rPr>
                <w:rFonts w:ascii="Arial" w:hAnsi="Arial" w:cs="Arial"/>
                <w:i/>
                <w:iCs/>
                <w:szCs w:val="18"/>
              </w:rPr>
            </w:pPr>
          </w:p>
          <w:p w14:paraId="09E0B210" w14:textId="77777777" w:rsidR="00725FE5" w:rsidRDefault="00725FE5" w:rsidP="00725FE5">
            <w:pPr>
              <w:jc w:val="both"/>
              <w:rPr>
                <w:rFonts w:ascii="Arial" w:hAnsi="Arial" w:cs="Arial"/>
                <w:i/>
                <w:iCs/>
                <w:szCs w:val="18"/>
                <w:shd w:val="clear" w:color="auto" w:fill="FFFFFF"/>
              </w:rPr>
            </w:pPr>
            <w:r w:rsidRPr="00252820">
              <w:rPr>
                <w:rFonts w:ascii="Arial" w:hAnsi="Arial" w:cs="Arial"/>
                <w:i/>
                <w:iCs/>
                <w:szCs w:val="18"/>
                <w:shd w:val="clear" w:color="auto" w:fill="FFFFFF"/>
              </w:rPr>
              <w:t>A description of any proposed measures to avoid and / or ameliorate any such potential adverse impact is to be provided.</w:t>
            </w:r>
          </w:p>
          <w:p w14:paraId="21E5D9C9" w14:textId="77777777" w:rsidR="00725FE5" w:rsidRDefault="00725FE5" w:rsidP="00725FE5">
            <w:pPr>
              <w:jc w:val="both"/>
              <w:rPr>
                <w:rFonts w:ascii="Arial" w:hAnsi="Arial" w:cs="Arial"/>
                <w:i/>
                <w:iCs/>
                <w:szCs w:val="18"/>
              </w:rPr>
            </w:pPr>
          </w:p>
          <w:p w14:paraId="2D64DC72" w14:textId="77777777" w:rsidR="00725FE5" w:rsidRPr="00252820" w:rsidRDefault="00725FE5" w:rsidP="00725FE5">
            <w:pPr>
              <w:jc w:val="both"/>
              <w:rPr>
                <w:rFonts w:ascii="Arial" w:hAnsi="Arial" w:cs="Arial"/>
                <w:i/>
                <w:iCs/>
                <w:sz w:val="18"/>
                <w:szCs w:val="16"/>
              </w:rPr>
            </w:pPr>
            <w:r w:rsidRPr="00252820">
              <w:rPr>
                <w:rFonts w:ascii="Arial" w:hAnsi="Arial" w:cs="Arial"/>
                <w:i/>
                <w:iCs/>
                <w:szCs w:val="18"/>
              </w:rPr>
              <w:t>Development consent may not be granted to development on land shown on the Environmentally Sensitive Land Map affected by any of the categories identified in the legend, unless Council is satisfied that the development meets the objectives of this clause and ensures that</w:t>
            </w:r>
            <w:r w:rsidRPr="00252820">
              <w:rPr>
                <w:rFonts w:ascii="Arial" w:hAnsi="Arial" w:cs="Arial"/>
                <w:i/>
                <w:iCs/>
                <w:sz w:val="18"/>
                <w:szCs w:val="16"/>
              </w:rPr>
              <w:t>:</w:t>
            </w:r>
          </w:p>
          <w:p w14:paraId="1169DB2E" w14:textId="77777777" w:rsidR="00725FE5" w:rsidRPr="00252820" w:rsidRDefault="00725FE5" w:rsidP="00725FE5">
            <w:pPr>
              <w:pStyle w:val="ListParagraph"/>
              <w:numPr>
                <w:ilvl w:val="0"/>
                <w:numId w:val="27"/>
              </w:numPr>
              <w:ind w:left="308" w:hanging="308"/>
              <w:jc w:val="both"/>
              <w:rPr>
                <w:rFonts w:ascii="Arial" w:hAnsi="Arial" w:cs="Arial"/>
                <w:i/>
                <w:iCs/>
              </w:rPr>
            </w:pPr>
            <w:r w:rsidRPr="00252820">
              <w:rPr>
                <w:rFonts w:ascii="Arial" w:hAnsi="Arial" w:cs="Arial"/>
                <w:i/>
                <w:iCs/>
              </w:rPr>
              <w:t xml:space="preserve">The development is designed, sited, constructed, </w:t>
            </w:r>
            <w:proofErr w:type="gramStart"/>
            <w:r w:rsidRPr="00252820">
              <w:rPr>
                <w:rFonts w:ascii="Arial" w:hAnsi="Arial" w:cs="Arial"/>
                <w:i/>
                <w:iCs/>
              </w:rPr>
              <w:t>managed</w:t>
            </w:r>
            <w:proofErr w:type="gramEnd"/>
            <w:r w:rsidRPr="00252820">
              <w:rPr>
                <w:rFonts w:ascii="Arial" w:hAnsi="Arial" w:cs="Arial"/>
                <w:i/>
                <w:iCs/>
              </w:rPr>
              <w:t xml:space="preserve"> and operated to avoid potential adverse environmental impact, or</w:t>
            </w:r>
          </w:p>
          <w:p w14:paraId="250A3E6B" w14:textId="77777777" w:rsidR="00725FE5" w:rsidRPr="00252820" w:rsidRDefault="00725FE5" w:rsidP="00725FE5">
            <w:pPr>
              <w:pStyle w:val="ListParagraph"/>
              <w:numPr>
                <w:ilvl w:val="0"/>
                <w:numId w:val="27"/>
              </w:numPr>
              <w:ind w:left="308" w:hanging="308"/>
              <w:jc w:val="both"/>
              <w:rPr>
                <w:rFonts w:ascii="Arial" w:hAnsi="Arial" w:cs="Arial"/>
                <w:i/>
                <w:iCs/>
              </w:rPr>
            </w:pPr>
            <w:r w:rsidRPr="00252820">
              <w:rPr>
                <w:rFonts w:ascii="Arial" w:hAnsi="Arial" w:cs="Arial"/>
                <w:i/>
                <w:iCs/>
              </w:rPr>
              <w:t xml:space="preserve">Where a potential adverse impact cannot be avoided and/or better conservation outcomes </w:t>
            </w:r>
            <w:r w:rsidRPr="00252820">
              <w:rPr>
                <w:rFonts w:ascii="Arial" w:hAnsi="Arial" w:cs="Arial"/>
                <w:i/>
                <w:iCs/>
              </w:rPr>
              <w:lastRenderedPageBreak/>
              <w:t>achieved, the development:</w:t>
            </w:r>
          </w:p>
          <w:p w14:paraId="32B07213" w14:textId="77777777" w:rsidR="00725FE5" w:rsidRPr="00252820" w:rsidRDefault="00725FE5" w:rsidP="00725FE5">
            <w:pPr>
              <w:pStyle w:val="ListParagraph"/>
              <w:numPr>
                <w:ilvl w:val="0"/>
                <w:numId w:val="26"/>
              </w:numPr>
              <w:ind w:left="449" w:hanging="425"/>
              <w:jc w:val="both"/>
              <w:rPr>
                <w:rFonts w:ascii="Arial" w:hAnsi="Arial" w:cs="Arial"/>
                <w:i/>
                <w:iCs/>
              </w:rPr>
            </w:pPr>
            <w:r w:rsidRPr="00252820">
              <w:rPr>
                <w:rFonts w:ascii="Arial" w:hAnsi="Arial" w:cs="Arial"/>
                <w:i/>
                <w:iCs/>
              </w:rPr>
              <w:t>Is designed and sited so as to have minimum adverse impact, and     Incorporates effective measures so as to have minimal adverse impact, and</w:t>
            </w:r>
          </w:p>
          <w:p w14:paraId="361507EA" w14:textId="77777777" w:rsidR="00725FE5" w:rsidRPr="00252820" w:rsidRDefault="00725FE5" w:rsidP="00725FE5">
            <w:pPr>
              <w:pStyle w:val="ListParagraph"/>
              <w:numPr>
                <w:ilvl w:val="0"/>
                <w:numId w:val="26"/>
              </w:numPr>
              <w:ind w:left="449" w:hanging="425"/>
              <w:jc w:val="both"/>
              <w:rPr>
                <w:rFonts w:ascii="Arial" w:hAnsi="Arial" w:cs="Arial"/>
                <w:i/>
                <w:iCs/>
              </w:rPr>
            </w:pPr>
            <w:r w:rsidRPr="00252820">
              <w:rPr>
                <w:rFonts w:ascii="Arial" w:hAnsi="Arial" w:cs="Arial"/>
                <w:i/>
                <w:iCs/>
              </w:rPr>
              <w:t>Incorporates restoration of any existing disturbed or modified area on the site and where appropriate,</w:t>
            </w:r>
          </w:p>
          <w:p w14:paraId="15094605" w14:textId="5FDD5AA5" w:rsidR="00725FE5" w:rsidRPr="00252820" w:rsidRDefault="00725FE5" w:rsidP="00725FE5">
            <w:pPr>
              <w:pStyle w:val="ListParagraph"/>
              <w:numPr>
                <w:ilvl w:val="0"/>
                <w:numId w:val="26"/>
              </w:numPr>
              <w:ind w:left="449" w:hanging="425"/>
              <w:jc w:val="both"/>
              <w:rPr>
                <w:rFonts w:ascii="Arial" w:hAnsi="Arial" w:cs="Arial"/>
                <w:i/>
                <w:iCs/>
              </w:rPr>
            </w:pPr>
            <w:r w:rsidRPr="00252820">
              <w:rPr>
                <w:rFonts w:ascii="Arial" w:hAnsi="Arial" w:cs="Arial"/>
                <w:i/>
                <w:iCs/>
              </w:rPr>
              <w:t>Creates corridor linkages (where possible), expands the size of strategic remnants in accordance with equivalent vegetation / habitat replacement. </w:t>
            </w:r>
          </w:p>
          <w:p w14:paraId="226A252D" w14:textId="77777777" w:rsidR="00725FE5" w:rsidRPr="00252820" w:rsidRDefault="00725FE5" w:rsidP="00725FE5">
            <w:pPr>
              <w:jc w:val="both"/>
              <w:rPr>
                <w:rFonts w:ascii="Arial" w:hAnsi="Arial" w:cs="Arial"/>
                <w:i/>
                <w:iCs/>
                <w:szCs w:val="18"/>
              </w:rPr>
            </w:pPr>
          </w:p>
          <w:p w14:paraId="7AB56559" w14:textId="77777777" w:rsidR="00725FE5" w:rsidRDefault="00725FE5" w:rsidP="00AA5BA4">
            <w:pPr>
              <w:jc w:val="both"/>
              <w:rPr>
                <w:rFonts w:ascii="Arial" w:hAnsi="Arial" w:cs="Arial"/>
                <w:i/>
                <w:iCs/>
                <w:szCs w:val="18"/>
              </w:rPr>
            </w:pPr>
          </w:p>
          <w:p w14:paraId="220358AC" w14:textId="77777777" w:rsidR="00725FE5" w:rsidRPr="00D978A0" w:rsidRDefault="00725FE5" w:rsidP="00AA5BA4">
            <w:pPr>
              <w:jc w:val="both"/>
              <w:rPr>
                <w:rFonts w:ascii="Arial" w:hAnsi="Arial" w:cs="Arial"/>
                <w:i/>
                <w:iCs/>
                <w:szCs w:val="18"/>
              </w:rPr>
            </w:pPr>
          </w:p>
          <w:p w14:paraId="2AD6CBA3" w14:textId="77777777" w:rsidR="008F326A" w:rsidRDefault="008F326A" w:rsidP="00AA5BA4">
            <w:pPr>
              <w:jc w:val="both"/>
              <w:rPr>
                <w:rFonts w:ascii="Rubik" w:hAnsi="Rubik" w:cs="Rubik"/>
                <w:color w:val="2C2E37"/>
                <w:spacing w:val="12"/>
                <w:shd w:val="clear" w:color="auto" w:fill="FFFFFF"/>
              </w:rPr>
            </w:pPr>
          </w:p>
        </w:tc>
        <w:tc>
          <w:tcPr>
            <w:tcW w:w="4266" w:type="dxa"/>
            <w:tcBorders>
              <w:top w:val="single" w:sz="4" w:space="0" w:color="FFFFFF"/>
              <w:bottom w:val="single" w:sz="4" w:space="0" w:color="auto"/>
            </w:tcBorders>
          </w:tcPr>
          <w:p w14:paraId="2DEEF9B9" w14:textId="77777777" w:rsidR="00725FE5" w:rsidRPr="00725FE5" w:rsidRDefault="002B5F1D" w:rsidP="00725FE5">
            <w:pPr>
              <w:jc w:val="both"/>
              <w:rPr>
                <w:rFonts w:ascii="Arial" w:hAnsi="Arial" w:cs="Arial"/>
              </w:rPr>
            </w:pPr>
            <w:r w:rsidRPr="00725FE5">
              <w:rPr>
                <w:rFonts w:ascii="Arial" w:hAnsi="Arial" w:cs="Arial"/>
              </w:rPr>
              <w:lastRenderedPageBreak/>
              <w:t xml:space="preserve">The development proposes the removal of 21 </w:t>
            </w:r>
            <w:proofErr w:type="spellStart"/>
            <w:r w:rsidRPr="00725FE5">
              <w:rPr>
                <w:rFonts w:ascii="Arial" w:hAnsi="Arial" w:cs="Arial"/>
              </w:rPr>
              <w:t>Pimelea</w:t>
            </w:r>
            <w:proofErr w:type="spellEnd"/>
            <w:r w:rsidRPr="00725FE5">
              <w:rPr>
                <w:rFonts w:ascii="Arial" w:hAnsi="Arial" w:cs="Arial"/>
              </w:rPr>
              <w:t xml:space="preserve"> spicata plants and 0.68 hectares of C</w:t>
            </w:r>
            <w:r w:rsidR="00BC21D3" w:rsidRPr="00725FE5">
              <w:rPr>
                <w:rFonts w:ascii="Arial" w:hAnsi="Arial" w:cs="Arial"/>
              </w:rPr>
              <w:t>umberland Plain Woodlands</w:t>
            </w:r>
            <w:r w:rsidRPr="00725FE5">
              <w:rPr>
                <w:rFonts w:ascii="Arial" w:hAnsi="Arial" w:cs="Arial"/>
              </w:rPr>
              <w:t xml:space="preserve">. </w:t>
            </w:r>
            <w:r w:rsidR="00725FE5" w:rsidRPr="00725FE5">
              <w:rPr>
                <w:rFonts w:ascii="Arial" w:hAnsi="Arial" w:cs="Arial"/>
              </w:rPr>
              <w:t xml:space="preserve">In addition, 78 </w:t>
            </w:r>
            <w:proofErr w:type="spellStart"/>
            <w:r w:rsidR="00725FE5" w:rsidRPr="00725FE5">
              <w:rPr>
                <w:rFonts w:ascii="Arial" w:hAnsi="Arial" w:cs="Arial"/>
              </w:rPr>
              <w:t>Pimelea</w:t>
            </w:r>
            <w:proofErr w:type="spellEnd"/>
            <w:r w:rsidR="00725FE5" w:rsidRPr="00725FE5">
              <w:rPr>
                <w:rFonts w:ascii="Arial" w:hAnsi="Arial" w:cs="Arial"/>
              </w:rPr>
              <w:t xml:space="preserve"> spicata plants are located within the Asset Protection Zone (APZ), which may be impacted/removed during the upkeep of the APZ in accordance with the GTAs issued by RFS and the recommendations in the Bushfire Assessment Report. </w:t>
            </w:r>
          </w:p>
          <w:p w14:paraId="43EEF683" w14:textId="77777777" w:rsidR="00725FE5" w:rsidRPr="00725FE5" w:rsidRDefault="00725FE5" w:rsidP="00725FE5">
            <w:pPr>
              <w:jc w:val="both"/>
              <w:rPr>
                <w:rFonts w:ascii="Arial" w:hAnsi="Arial" w:cs="Arial"/>
              </w:rPr>
            </w:pPr>
          </w:p>
          <w:p w14:paraId="4173E44B" w14:textId="77777777" w:rsidR="00725FE5" w:rsidRPr="00725FE5" w:rsidRDefault="00725FE5" w:rsidP="00725FE5">
            <w:pPr>
              <w:jc w:val="both"/>
              <w:rPr>
                <w:rFonts w:ascii="Arial" w:hAnsi="Arial" w:cs="Arial"/>
              </w:rPr>
            </w:pPr>
            <w:r w:rsidRPr="00725FE5">
              <w:rPr>
                <w:rFonts w:ascii="Arial" w:hAnsi="Arial" w:cs="Arial"/>
              </w:rPr>
              <w:t xml:space="preserve">In summary, the BDAR has concluded that: </w:t>
            </w:r>
          </w:p>
          <w:p w14:paraId="1609EFE2" w14:textId="77777777" w:rsidR="00725FE5" w:rsidRPr="00725FE5" w:rsidRDefault="00725FE5" w:rsidP="00725FE5">
            <w:pPr>
              <w:jc w:val="both"/>
              <w:rPr>
                <w:rFonts w:ascii="Arial" w:hAnsi="Arial" w:cs="Arial"/>
              </w:rPr>
            </w:pPr>
          </w:p>
          <w:p w14:paraId="16447464" w14:textId="77777777" w:rsidR="00725FE5" w:rsidRPr="00725FE5" w:rsidRDefault="00725FE5" w:rsidP="00725FE5">
            <w:pPr>
              <w:pStyle w:val="ListParagraph"/>
              <w:numPr>
                <w:ilvl w:val="0"/>
                <w:numId w:val="37"/>
              </w:numPr>
              <w:ind w:left="245" w:hanging="245"/>
              <w:contextualSpacing w:val="0"/>
              <w:jc w:val="both"/>
              <w:rPr>
                <w:rFonts w:ascii="Arial" w:hAnsi="Arial" w:cs="Arial"/>
              </w:rPr>
            </w:pPr>
            <w:r w:rsidRPr="00725FE5">
              <w:rPr>
                <w:rFonts w:ascii="Arial" w:hAnsi="Arial" w:cs="Arial"/>
              </w:rPr>
              <w:t xml:space="preserve">The 78 plants within the APZ have been assumed in the Biodiversity Assessment Method Calculator (BAMC) to be impacted but will retain as many clumps as possible as a mitigation measure. The total loss of 99 clumps is estimated at 8.13% of the total population across the development site. </w:t>
            </w:r>
          </w:p>
          <w:p w14:paraId="5B31D826" w14:textId="77777777" w:rsidR="00725FE5" w:rsidRPr="00725FE5" w:rsidRDefault="00725FE5" w:rsidP="00725FE5">
            <w:pPr>
              <w:pStyle w:val="ListParagraph"/>
              <w:numPr>
                <w:ilvl w:val="0"/>
                <w:numId w:val="37"/>
              </w:numPr>
              <w:ind w:left="245" w:hanging="245"/>
              <w:contextualSpacing w:val="0"/>
              <w:jc w:val="both"/>
              <w:rPr>
                <w:rFonts w:ascii="Arial" w:hAnsi="Arial" w:cs="Arial"/>
              </w:rPr>
            </w:pPr>
            <w:r w:rsidRPr="00725FE5">
              <w:rPr>
                <w:rFonts w:ascii="Arial" w:hAnsi="Arial" w:cs="Arial"/>
              </w:rPr>
              <w:t xml:space="preserve">Propagation and replanting of </w:t>
            </w:r>
            <w:proofErr w:type="spellStart"/>
            <w:r w:rsidRPr="00725FE5">
              <w:rPr>
                <w:rFonts w:ascii="Arial" w:hAnsi="Arial" w:cs="Arial"/>
              </w:rPr>
              <w:t>Pimelea</w:t>
            </w:r>
            <w:proofErr w:type="spellEnd"/>
            <w:r w:rsidRPr="00725FE5">
              <w:rPr>
                <w:rFonts w:ascii="Arial" w:hAnsi="Arial" w:cs="Arial"/>
              </w:rPr>
              <w:t xml:space="preserve"> spicata plants at a ratio of 3:1. This will result in the replanting of 297 </w:t>
            </w:r>
            <w:proofErr w:type="spellStart"/>
            <w:r w:rsidRPr="00725FE5">
              <w:rPr>
                <w:rFonts w:ascii="Arial" w:hAnsi="Arial" w:cs="Arial"/>
              </w:rPr>
              <w:t>Pimelea</w:t>
            </w:r>
            <w:proofErr w:type="spellEnd"/>
            <w:r w:rsidRPr="00725FE5">
              <w:rPr>
                <w:rFonts w:ascii="Arial" w:hAnsi="Arial" w:cs="Arial"/>
              </w:rPr>
              <w:t xml:space="preserve"> spicata plants. </w:t>
            </w:r>
          </w:p>
          <w:p w14:paraId="223E1002" w14:textId="77777777" w:rsidR="00725FE5" w:rsidRPr="00725FE5" w:rsidRDefault="00725FE5" w:rsidP="00725FE5">
            <w:pPr>
              <w:pStyle w:val="ListParagraph"/>
              <w:numPr>
                <w:ilvl w:val="0"/>
                <w:numId w:val="37"/>
              </w:numPr>
              <w:ind w:left="245" w:hanging="245"/>
              <w:contextualSpacing w:val="0"/>
              <w:jc w:val="both"/>
              <w:rPr>
                <w:rFonts w:ascii="Arial" w:hAnsi="Arial" w:cs="Arial"/>
              </w:rPr>
            </w:pPr>
            <w:r w:rsidRPr="00725FE5">
              <w:rPr>
                <w:rFonts w:ascii="Arial" w:hAnsi="Arial" w:cs="Arial"/>
              </w:rPr>
              <w:t xml:space="preserve">The BAM calculations have been undertaken and are outlined in the BDAR, which included the requirement to retire: </w:t>
            </w:r>
          </w:p>
          <w:p w14:paraId="41F8ED46" w14:textId="77777777" w:rsidR="00725FE5" w:rsidRPr="00725FE5" w:rsidRDefault="00725FE5" w:rsidP="00725FE5">
            <w:pPr>
              <w:pStyle w:val="ListParagraph"/>
              <w:numPr>
                <w:ilvl w:val="0"/>
                <w:numId w:val="38"/>
              </w:numPr>
              <w:ind w:hanging="405"/>
              <w:contextualSpacing w:val="0"/>
              <w:jc w:val="both"/>
              <w:rPr>
                <w:rFonts w:ascii="Arial" w:hAnsi="Arial" w:cs="Arial"/>
              </w:rPr>
            </w:pPr>
            <w:r w:rsidRPr="00725FE5">
              <w:rPr>
                <w:rFonts w:ascii="Arial" w:hAnsi="Arial" w:cs="Arial"/>
              </w:rPr>
              <w:t xml:space="preserve">12 ecosystem credits relating to Cumberland Plain Woodlands, </w:t>
            </w:r>
          </w:p>
          <w:p w14:paraId="05B37A63" w14:textId="77777777" w:rsidR="00725FE5" w:rsidRPr="00725FE5" w:rsidRDefault="00725FE5" w:rsidP="00725FE5">
            <w:pPr>
              <w:pStyle w:val="ListParagraph"/>
              <w:numPr>
                <w:ilvl w:val="0"/>
                <w:numId w:val="38"/>
              </w:numPr>
              <w:contextualSpacing w:val="0"/>
              <w:jc w:val="both"/>
              <w:rPr>
                <w:rFonts w:ascii="Arial" w:hAnsi="Arial" w:cs="Arial"/>
              </w:rPr>
            </w:pPr>
            <w:r w:rsidRPr="00725FE5">
              <w:rPr>
                <w:rFonts w:ascii="Arial" w:hAnsi="Arial" w:cs="Arial"/>
              </w:rPr>
              <w:t xml:space="preserve">10 species credits </w:t>
            </w:r>
            <w:proofErr w:type="spellStart"/>
            <w:r w:rsidRPr="00725FE5">
              <w:rPr>
                <w:rFonts w:ascii="Arial" w:hAnsi="Arial" w:cs="Arial"/>
                <w:i/>
                <w:iCs/>
              </w:rPr>
              <w:t>Meridolum</w:t>
            </w:r>
            <w:proofErr w:type="spellEnd"/>
            <w:r w:rsidRPr="00725FE5">
              <w:rPr>
                <w:rFonts w:ascii="Arial" w:hAnsi="Arial" w:cs="Arial"/>
                <w:i/>
                <w:iCs/>
              </w:rPr>
              <w:t xml:space="preserve"> </w:t>
            </w:r>
            <w:proofErr w:type="spellStart"/>
            <w:r w:rsidRPr="00725FE5">
              <w:rPr>
                <w:rFonts w:ascii="Arial" w:hAnsi="Arial" w:cs="Arial"/>
                <w:i/>
                <w:iCs/>
              </w:rPr>
              <w:t>Corneovirens</w:t>
            </w:r>
            <w:proofErr w:type="spellEnd"/>
            <w:r w:rsidRPr="00725FE5">
              <w:rPr>
                <w:rFonts w:ascii="Arial" w:hAnsi="Arial" w:cs="Arial"/>
                <w:i/>
                <w:iCs/>
              </w:rPr>
              <w:t xml:space="preserve">, </w:t>
            </w:r>
          </w:p>
          <w:p w14:paraId="516AE747" w14:textId="77777777" w:rsidR="00725FE5" w:rsidRPr="00725FE5" w:rsidRDefault="00725FE5" w:rsidP="00725FE5">
            <w:pPr>
              <w:pStyle w:val="ListParagraph"/>
              <w:numPr>
                <w:ilvl w:val="0"/>
                <w:numId w:val="38"/>
              </w:numPr>
              <w:contextualSpacing w:val="0"/>
              <w:jc w:val="both"/>
              <w:rPr>
                <w:rFonts w:ascii="Arial" w:hAnsi="Arial" w:cs="Arial"/>
              </w:rPr>
            </w:pPr>
            <w:r w:rsidRPr="00725FE5">
              <w:rPr>
                <w:rFonts w:ascii="Arial" w:hAnsi="Arial" w:cs="Arial"/>
              </w:rPr>
              <w:t xml:space="preserve">Seven species credits relating to Southern Myotis, and </w:t>
            </w:r>
          </w:p>
          <w:p w14:paraId="0D377B4B" w14:textId="77777777" w:rsidR="00725FE5" w:rsidRPr="00725FE5" w:rsidRDefault="00725FE5" w:rsidP="00725FE5">
            <w:pPr>
              <w:pStyle w:val="ListParagraph"/>
              <w:numPr>
                <w:ilvl w:val="0"/>
                <w:numId w:val="38"/>
              </w:numPr>
              <w:contextualSpacing w:val="0"/>
              <w:jc w:val="both"/>
              <w:rPr>
                <w:rFonts w:ascii="Arial" w:hAnsi="Arial" w:cs="Arial"/>
              </w:rPr>
            </w:pPr>
            <w:r w:rsidRPr="00725FE5">
              <w:rPr>
                <w:rFonts w:ascii="Arial" w:hAnsi="Arial" w:cs="Arial"/>
              </w:rPr>
              <w:t xml:space="preserve">10 species credits relating to </w:t>
            </w:r>
            <w:proofErr w:type="spellStart"/>
            <w:r w:rsidRPr="00725FE5">
              <w:rPr>
                <w:rFonts w:ascii="Arial" w:hAnsi="Arial" w:cs="Arial"/>
              </w:rPr>
              <w:t>Pimelea</w:t>
            </w:r>
            <w:proofErr w:type="spellEnd"/>
            <w:r w:rsidRPr="00725FE5">
              <w:rPr>
                <w:rFonts w:ascii="Arial" w:hAnsi="Arial" w:cs="Arial"/>
              </w:rPr>
              <w:t xml:space="preserve"> spicatas. </w:t>
            </w:r>
          </w:p>
          <w:p w14:paraId="2481A053" w14:textId="77777777" w:rsidR="00725FE5" w:rsidRPr="00725FE5" w:rsidRDefault="00725FE5" w:rsidP="00725FE5">
            <w:pPr>
              <w:jc w:val="both"/>
              <w:rPr>
                <w:rFonts w:ascii="Arial" w:hAnsi="Arial" w:cs="Arial"/>
              </w:rPr>
            </w:pPr>
          </w:p>
          <w:p w14:paraId="1BF04CD9" w14:textId="77777777" w:rsidR="00725FE5" w:rsidRPr="00725FE5" w:rsidRDefault="00725FE5" w:rsidP="00725FE5">
            <w:pPr>
              <w:jc w:val="both"/>
              <w:rPr>
                <w:rFonts w:ascii="Arial" w:hAnsi="Arial" w:cs="Arial"/>
              </w:rPr>
            </w:pPr>
            <w:r w:rsidRPr="00725FE5">
              <w:rPr>
                <w:rFonts w:ascii="Arial" w:hAnsi="Arial" w:cs="Arial"/>
              </w:rPr>
              <w:t xml:space="preserve">Notwithstanding the above, the following avoidance measures were imposed: </w:t>
            </w:r>
          </w:p>
          <w:p w14:paraId="6CC0D940" w14:textId="77777777" w:rsidR="00725FE5" w:rsidRPr="00725FE5" w:rsidRDefault="00725FE5" w:rsidP="00725FE5">
            <w:pPr>
              <w:jc w:val="both"/>
              <w:rPr>
                <w:rFonts w:ascii="Arial" w:hAnsi="Arial" w:cs="Arial"/>
              </w:rPr>
            </w:pPr>
          </w:p>
          <w:p w14:paraId="3D5B63D6" w14:textId="77777777" w:rsidR="00725FE5" w:rsidRPr="00725FE5" w:rsidRDefault="00725FE5" w:rsidP="00725FE5">
            <w:pPr>
              <w:pStyle w:val="ListParagraph"/>
              <w:numPr>
                <w:ilvl w:val="0"/>
                <w:numId w:val="37"/>
              </w:numPr>
              <w:ind w:left="314" w:hanging="284"/>
              <w:contextualSpacing w:val="0"/>
              <w:jc w:val="both"/>
              <w:rPr>
                <w:rFonts w:ascii="Arial" w:hAnsi="Arial" w:cs="Arial"/>
              </w:rPr>
            </w:pPr>
            <w:r w:rsidRPr="00725FE5">
              <w:rPr>
                <w:rFonts w:ascii="Arial" w:hAnsi="Arial" w:cs="Arial"/>
              </w:rPr>
              <w:t xml:space="preserve">Amendments to the design and layout of the development footprint has significantly reduced the number of plants impacted. Further, the revised development layout is now proposing to utilise areas of cleared land and/or that contains exotic vegetation. </w:t>
            </w:r>
          </w:p>
          <w:p w14:paraId="7611DEAF" w14:textId="77777777" w:rsidR="00725FE5" w:rsidRPr="00725FE5" w:rsidRDefault="00725FE5" w:rsidP="00725FE5">
            <w:pPr>
              <w:pStyle w:val="ListParagraph"/>
              <w:numPr>
                <w:ilvl w:val="0"/>
                <w:numId w:val="37"/>
              </w:numPr>
              <w:ind w:left="312" w:hanging="284"/>
              <w:contextualSpacing w:val="0"/>
              <w:jc w:val="both"/>
              <w:rPr>
                <w:rFonts w:ascii="Arial" w:hAnsi="Arial" w:cs="Arial"/>
              </w:rPr>
            </w:pPr>
            <w:r w:rsidRPr="00725FE5">
              <w:rPr>
                <w:rFonts w:ascii="Arial" w:hAnsi="Arial" w:cs="Arial"/>
              </w:rPr>
              <w:t xml:space="preserve">Selected clumps from the Managed Ecological Zone (MEZ) will be transplanted under nursery hot house conditions by the appointed nursery. </w:t>
            </w:r>
          </w:p>
          <w:p w14:paraId="2698C687" w14:textId="77777777" w:rsidR="00725FE5" w:rsidRPr="00725FE5" w:rsidRDefault="00725FE5" w:rsidP="00725FE5">
            <w:pPr>
              <w:pStyle w:val="ListParagraph"/>
              <w:numPr>
                <w:ilvl w:val="0"/>
                <w:numId w:val="37"/>
              </w:numPr>
              <w:ind w:left="314" w:hanging="284"/>
              <w:contextualSpacing w:val="0"/>
              <w:jc w:val="both"/>
              <w:rPr>
                <w:rFonts w:ascii="Arial" w:hAnsi="Arial" w:cs="Arial"/>
              </w:rPr>
            </w:pPr>
            <w:r w:rsidRPr="00725FE5">
              <w:rPr>
                <w:rFonts w:ascii="Arial" w:hAnsi="Arial" w:cs="Arial"/>
              </w:rPr>
              <w:lastRenderedPageBreak/>
              <w:t xml:space="preserve">As many </w:t>
            </w:r>
            <w:proofErr w:type="spellStart"/>
            <w:r w:rsidRPr="00725FE5">
              <w:rPr>
                <w:rFonts w:ascii="Arial" w:hAnsi="Arial" w:cs="Arial"/>
              </w:rPr>
              <w:t>Pimelea</w:t>
            </w:r>
            <w:proofErr w:type="spellEnd"/>
            <w:r w:rsidRPr="00725FE5">
              <w:rPr>
                <w:rFonts w:ascii="Arial" w:hAnsi="Arial" w:cs="Arial"/>
              </w:rPr>
              <w:t xml:space="preserve"> spicata plants will be retained within the APZ and protected as part of the MEZ, subject to the APZ management requirements. </w:t>
            </w:r>
          </w:p>
          <w:p w14:paraId="4E04F2B2" w14:textId="77777777" w:rsidR="00725FE5" w:rsidRPr="00725FE5" w:rsidRDefault="00725FE5" w:rsidP="00725FE5">
            <w:pPr>
              <w:pStyle w:val="ListParagraph"/>
              <w:numPr>
                <w:ilvl w:val="0"/>
                <w:numId w:val="37"/>
              </w:numPr>
              <w:ind w:left="314" w:hanging="284"/>
              <w:contextualSpacing w:val="0"/>
              <w:jc w:val="both"/>
              <w:rPr>
                <w:rFonts w:ascii="Arial" w:hAnsi="Arial" w:cs="Arial"/>
              </w:rPr>
            </w:pPr>
            <w:r w:rsidRPr="00725FE5">
              <w:rPr>
                <w:rFonts w:ascii="Arial" w:hAnsi="Arial" w:cs="Arial"/>
              </w:rPr>
              <w:t xml:space="preserve">The conservation area is to be managed and conserve the </w:t>
            </w:r>
            <w:proofErr w:type="spellStart"/>
            <w:r w:rsidRPr="00725FE5">
              <w:rPr>
                <w:rFonts w:ascii="Arial" w:hAnsi="Arial" w:cs="Arial"/>
              </w:rPr>
              <w:t>Pimelea</w:t>
            </w:r>
            <w:proofErr w:type="spellEnd"/>
            <w:r w:rsidRPr="00725FE5">
              <w:rPr>
                <w:rFonts w:ascii="Arial" w:hAnsi="Arial" w:cs="Arial"/>
              </w:rPr>
              <w:t xml:space="preserve"> spicata plants in clumps to promote regeneration. </w:t>
            </w:r>
          </w:p>
          <w:p w14:paraId="2EDF85B6" w14:textId="77777777" w:rsidR="00725FE5" w:rsidRPr="00725FE5" w:rsidRDefault="00725FE5" w:rsidP="00725FE5">
            <w:pPr>
              <w:pStyle w:val="ListParagraph"/>
              <w:numPr>
                <w:ilvl w:val="0"/>
                <w:numId w:val="37"/>
              </w:numPr>
              <w:ind w:left="314" w:hanging="314"/>
              <w:contextualSpacing w:val="0"/>
              <w:jc w:val="both"/>
              <w:rPr>
                <w:rFonts w:ascii="Arial" w:hAnsi="Arial" w:cs="Arial"/>
              </w:rPr>
            </w:pPr>
            <w:r w:rsidRPr="00725FE5">
              <w:rPr>
                <w:rFonts w:ascii="Arial" w:hAnsi="Arial" w:cs="Arial"/>
              </w:rPr>
              <w:t xml:space="preserve">The size of the APZ has been reduced. </w:t>
            </w:r>
          </w:p>
          <w:p w14:paraId="501951EF" w14:textId="77777777" w:rsidR="00725FE5" w:rsidRPr="00725FE5" w:rsidRDefault="00725FE5" w:rsidP="00725FE5">
            <w:pPr>
              <w:pStyle w:val="ListParagraph"/>
              <w:numPr>
                <w:ilvl w:val="0"/>
                <w:numId w:val="37"/>
              </w:numPr>
              <w:ind w:left="314" w:hanging="284"/>
              <w:contextualSpacing w:val="0"/>
              <w:jc w:val="both"/>
              <w:rPr>
                <w:rFonts w:ascii="Arial" w:hAnsi="Arial" w:cs="Arial"/>
              </w:rPr>
            </w:pPr>
            <w:r w:rsidRPr="00725FE5">
              <w:rPr>
                <w:rFonts w:ascii="Arial" w:hAnsi="Arial" w:cs="Arial"/>
              </w:rPr>
              <w:t xml:space="preserve">Prior to the commencement of demolition works, a fauna ecologist is to undertake a search for living Cumberland Plain Land snails and relocate them into the adjacent woodland area following a rainfall event. </w:t>
            </w:r>
          </w:p>
          <w:p w14:paraId="76692E37" w14:textId="77777777" w:rsidR="00725FE5" w:rsidRPr="00725FE5" w:rsidRDefault="00725FE5" w:rsidP="00725FE5">
            <w:pPr>
              <w:jc w:val="both"/>
              <w:rPr>
                <w:rFonts w:ascii="Arial" w:hAnsi="Arial" w:cs="Arial"/>
              </w:rPr>
            </w:pPr>
          </w:p>
          <w:p w14:paraId="3C1EDF81" w14:textId="7B55A870" w:rsidR="00725FE5" w:rsidRPr="00725FE5" w:rsidRDefault="00725FE5" w:rsidP="00725FE5">
            <w:pPr>
              <w:jc w:val="both"/>
              <w:rPr>
                <w:rFonts w:ascii="Arial" w:hAnsi="Arial" w:cs="Arial"/>
              </w:rPr>
            </w:pPr>
            <w:r w:rsidRPr="00725FE5">
              <w:rPr>
                <w:rFonts w:ascii="Arial" w:hAnsi="Arial" w:cs="Arial"/>
              </w:rPr>
              <w:t xml:space="preserve">Council’s Natural Resources </w:t>
            </w:r>
            <w:r w:rsidR="00F946E0">
              <w:rPr>
                <w:rFonts w:ascii="Arial" w:hAnsi="Arial" w:cs="Arial"/>
              </w:rPr>
              <w:t>O</w:t>
            </w:r>
            <w:r w:rsidRPr="00725FE5">
              <w:rPr>
                <w:rFonts w:ascii="Arial" w:hAnsi="Arial" w:cs="Arial"/>
              </w:rPr>
              <w:t>fficer has reviewed the subject DA and is supportive of the BDAR subject to recommended conditions, which include:</w:t>
            </w:r>
          </w:p>
          <w:p w14:paraId="07712485" w14:textId="77777777" w:rsidR="00725FE5" w:rsidRPr="00725FE5" w:rsidRDefault="00725FE5" w:rsidP="00725FE5">
            <w:pPr>
              <w:jc w:val="both"/>
              <w:rPr>
                <w:rFonts w:ascii="Arial" w:hAnsi="Arial" w:cs="Arial"/>
              </w:rPr>
            </w:pPr>
          </w:p>
          <w:p w14:paraId="1A92AED4" w14:textId="77777777" w:rsidR="00725FE5" w:rsidRPr="00725FE5" w:rsidRDefault="00725FE5" w:rsidP="00725FE5">
            <w:pPr>
              <w:pStyle w:val="ListParagraph"/>
              <w:numPr>
                <w:ilvl w:val="0"/>
                <w:numId w:val="37"/>
              </w:numPr>
              <w:ind w:left="315" w:hanging="315"/>
              <w:contextualSpacing w:val="0"/>
              <w:jc w:val="both"/>
              <w:rPr>
                <w:rFonts w:ascii="Arial" w:hAnsi="Arial" w:cs="Arial"/>
              </w:rPr>
            </w:pPr>
            <w:r w:rsidRPr="00725FE5">
              <w:rPr>
                <w:rFonts w:ascii="Arial" w:hAnsi="Arial" w:cs="Arial"/>
              </w:rPr>
              <w:t>Retirement of species and ecosystem credits.</w:t>
            </w:r>
          </w:p>
          <w:p w14:paraId="0849AA73" w14:textId="77777777" w:rsidR="00725FE5" w:rsidRPr="00725FE5" w:rsidRDefault="00725FE5" w:rsidP="00725FE5">
            <w:pPr>
              <w:pStyle w:val="ListParagraph"/>
              <w:numPr>
                <w:ilvl w:val="0"/>
                <w:numId w:val="37"/>
              </w:numPr>
              <w:ind w:left="315" w:hanging="315"/>
              <w:contextualSpacing w:val="0"/>
              <w:jc w:val="both"/>
              <w:rPr>
                <w:rFonts w:ascii="Arial" w:hAnsi="Arial" w:cs="Arial"/>
              </w:rPr>
            </w:pPr>
            <w:r w:rsidRPr="00725FE5">
              <w:rPr>
                <w:rFonts w:ascii="Arial" w:hAnsi="Arial" w:cs="Arial"/>
              </w:rPr>
              <w:t>Monitoring to be undertaken for a 10 year period to give greater understanding on the conservation and recovery of the species, and monitoring reports to be prepared and forwarded to relevant agencies.</w:t>
            </w:r>
          </w:p>
          <w:p w14:paraId="0D1CB06F" w14:textId="4F8551A4" w:rsidR="00725FE5" w:rsidRPr="00725FE5" w:rsidRDefault="00725FE5" w:rsidP="00725FE5">
            <w:pPr>
              <w:pStyle w:val="ListParagraph"/>
              <w:numPr>
                <w:ilvl w:val="0"/>
                <w:numId w:val="37"/>
              </w:numPr>
              <w:ind w:left="315" w:hanging="315"/>
              <w:contextualSpacing w:val="0"/>
              <w:jc w:val="both"/>
              <w:rPr>
                <w:rFonts w:ascii="Arial" w:hAnsi="Arial" w:cs="Arial"/>
              </w:rPr>
            </w:pPr>
            <w:r w:rsidRPr="00725FE5">
              <w:rPr>
                <w:rFonts w:ascii="Arial" w:hAnsi="Arial" w:cs="Arial"/>
              </w:rPr>
              <w:t xml:space="preserve">Preparation of a Biodiversity Management Plan </w:t>
            </w:r>
            <w:r w:rsidR="00F946E0">
              <w:rPr>
                <w:rFonts w:ascii="Arial" w:hAnsi="Arial" w:cs="Arial"/>
              </w:rPr>
              <w:t xml:space="preserve">for </w:t>
            </w:r>
            <w:r w:rsidRPr="00725FE5">
              <w:rPr>
                <w:rFonts w:ascii="Arial" w:hAnsi="Arial" w:cs="Arial"/>
              </w:rPr>
              <w:t>in perpetuity management.</w:t>
            </w:r>
          </w:p>
          <w:p w14:paraId="27B72627" w14:textId="6F7C3842" w:rsidR="008F326A" w:rsidRPr="00725FE5" w:rsidRDefault="00725FE5" w:rsidP="00725FE5">
            <w:pPr>
              <w:pStyle w:val="ListParagraph"/>
              <w:numPr>
                <w:ilvl w:val="0"/>
                <w:numId w:val="37"/>
              </w:numPr>
              <w:ind w:left="315" w:hanging="315"/>
              <w:contextualSpacing w:val="0"/>
              <w:jc w:val="both"/>
              <w:rPr>
                <w:rFonts w:ascii="Arial" w:hAnsi="Arial" w:cs="Arial"/>
              </w:rPr>
            </w:pPr>
            <w:r w:rsidRPr="00725FE5">
              <w:rPr>
                <w:rFonts w:ascii="Arial" w:hAnsi="Arial" w:cs="Arial"/>
              </w:rPr>
              <w:t>Mitigation measures set out in the managed ecological area to be incorporated in a Biodiversity Management Plan.</w:t>
            </w:r>
          </w:p>
        </w:tc>
        <w:tc>
          <w:tcPr>
            <w:tcW w:w="1292" w:type="dxa"/>
            <w:tcBorders>
              <w:top w:val="single" w:sz="4" w:space="0" w:color="FFFFFF"/>
              <w:bottom w:val="single" w:sz="4" w:space="0" w:color="FFFFFF"/>
            </w:tcBorders>
          </w:tcPr>
          <w:p w14:paraId="383F743E" w14:textId="63F9EFD4" w:rsidR="008F326A" w:rsidRPr="00A5671E" w:rsidRDefault="002B5F1D" w:rsidP="00AA5BA4">
            <w:pPr>
              <w:jc w:val="center"/>
              <w:rPr>
                <w:rFonts w:ascii="Arial" w:hAnsi="Arial" w:cs="Arial"/>
              </w:rPr>
            </w:pPr>
            <w:r>
              <w:rPr>
                <w:rFonts w:ascii="Arial" w:hAnsi="Arial" w:cs="Arial"/>
              </w:rPr>
              <w:lastRenderedPageBreak/>
              <w:t>Yes</w:t>
            </w:r>
          </w:p>
        </w:tc>
      </w:tr>
      <w:tr w:rsidR="008F326A" w14:paraId="626C47ED" w14:textId="77777777" w:rsidTr="00D77800">
        <w:tc>
          <w:tcPr>
            <w:tcW w:w="2744" w:type="dxa"/>
          </w:tcPr>
          <w:p w14:paraId="174A8378" w14:textId="77777777" w:rsidR="008F326A" w:rsidRPr="00037351" w:rsidRDefault="008F326A" w:rsidP="00AA5BA4">
            <w:pPr>
              <w:jc w:val="both"/>
              <w:rPr>
                <w:rFonts w:ascii="Arial" w:hAnsi="Arial" w:cs="Arial"/>
                <w:b/>
                <w:bCs/>
                <w:szCs w:val="18"/>
              </w:rPr>
            </w:pPr>
            <w:r w:rsidRPr="00037351">
              <w:rPr>
                <w:rFonts w:ascii="Arial" w:hAnsi="Arial" w:cs="Arial"/>
                <w:b/>
                <w:bCs/>
                <w:szCs w:val="18"/>
              </w:rPr>
              <w:t xml:space="preserve">2.7 Bushfire Risk Management </w:t>
            </w:r>
          </w:p>
          <w:p w14:paraId="20A254C2" w14:textId="77777777" w:rsidR="008F326A" w:rsidRPr="00037351" w:rsidRDefault="008F326A" w:rsidP="00AA5BA4">
            <w:pPr>
              <w:jc w:val="both"/>
              <w:rPr>
                <w:rFonts w:ascii="Arial" w:hAnsi="Arial" w:cs="Arial"/>
                <w:i/>
                <w:iCs/>
                <w:szCs w:val="18"/>
              </w:rPr>
            </w:pPr>
            <w:r w:rsidRPr="00037351">
              <w:rPr>
                <w:rFonts w:ascii="Arial" w:hAnsi="Arial" w:cs="Arial"/>
                <w:i/>
                <w:iCs/>
                <w:szCs w:val="18"/>
                <w:shd w:val="clear" w:color="auto" w:fill="FFFFFF"/>
              </w:rPr>
              <w:t>Development on land identified as bushfire prone on Council’s Bush Fire Prone Land Map must address the bush fire protection measures in the NSW RFS publication </w:t>
            </w:r>
            <w:hyperlink r:id="rId8" w:history="1">
              <w:r w:rsidRPr="00037351">
                <w:rPr>
                  <w:rFonts w:ascii="Arial" w:hAnsi="Arial" w:cs="Arial"/>
                  <w:i/>
                  <w:iCs/>
                  <w:szCs w:val="18"/>
                </w:rPr>
                <w:t>Planning for Bush Fire Protection</w:t>
              </w:r>
            </w:hyperlink>
            <w:r w:rsidRPr="00037351">
              <w:rPr>
                <w:rFonts w:ascii="Arial" w:hAnsi="Arial" w:cs="Arial"/>
                <w:i/>
                <w:iCs/>
                <w:szCs w:val="18"/>
              </w:rPr>
              <w:t> (or equivalent).</w:t>
            </w:r>
          </w:p>
        </w:tc>
        <w:tc>
          <w:tcPr>
            <w:tcW w:w="4266" w:type="dxa"/>
            <w:tcBorders>
              <w:bottom w:val="single" w:sz="4" w:space="0" w:color="auto"/>
            </w:tcBorders>
          </w:tcPr>
          <w:p w14:paraId="0E9A58DE" w14:textId="77777777" w:rsidR="008F326A" w:rsidRDefault="008F326A" w:rsidP="00AA5BA4">
            <w:pPr>
              <w:jc w:val="both"/>
              <w:rPr>
                <w:rFonts w:ascii="Arial" w:hAnsi="Arial" w:cs="Arial"/>
              </w:rPr>
            </w:pPr>
          </w:p>
          <w:p w14:paraId="524FED93" w14:textId="77777777" w:rsidR="008F326A" w:rsidRDefault="008F326A" w:rsidP="00AA5BA4">
            <w:pPr>
              <w:jc w:val="both"/>
              <w:rPr>
                <w:rFonts w:ascii="Arial" w:hAnsi="Arial" w:cs="Arial"/>
              </w:rPr>
            </w:pPr>
          </w:p>
          <w:p w14:paraId="5F5A11B1" w14:textId="4F3F5094" w:rsidR="008F326A" w:rsidRDefault="008F326A" w:rsidP="00AA5BA4">
            <w:pPr>
              <w:jc w:val="both"/>
              <w:rPr>
                <w:rFonts w:ascii="Arial" w:hAnsi="Arial" w:cs="Arial"/>
              </w:rPr>
            </w:pPr>
            <w:r>
              <w:rPr>
                <w:rFonts w:ascii="Arial" w:hAnsi="Arial" w:cs="Arial"/>
              </w:rPr>
              <w:t xml:space="preserve">The development site is bushfire prone and therefore was referred to </w:t>
            </w:r>
            <w:r w:rsidR="006C618E">
              <w:rPr>
                <w:rFonts w:ascii="Arial" w:hAnsi="Arial" w:cs="Arial"/>
              </w:rPr>
              <w:t xml:space="preserve">NSW </w:t>
            </w:r>
            <w:r>
              <w:rPr>
                <w:rFonts w:ascii="Arial" w:hAnsi="Arial" w:cs="Arial"/>
              </w:rPr>
              <w:t>Rural Fire Service for General Terms of Approval</w:t>
            </w:r>
            <w:r w:rsidR="00400D0F">
              <w:rPr>
                <w:rFonts w:ascii="Arial" w:hAnsi="Arial" w:cs="Arial"/>
              </w:rPr>
              <w:t xml:space="preserve"> (GTAs)</w:t>
            </w:r>
            <w:r>
              <w:rPr>
                <w:rFonts w:ascii="Arial" w:hAnsi="Arial" w:cs="Arial"/>
              </w:rPr>
              <w:t xml:space="preserve">. The application was accompanied </w:t>
            </w:r>
            <w:r w:rsidR="004E6DA2">
              <w:rPr>
                <w:rFonts w:ascii="Arial" w:hAnsi="Arial" w:cs="Arial"/>
              </w:rPr>
              <w:t>by</w:t>
            </w:r>
            <w:r>
              <w:rPr>
                <w:rFonts w:ascii="Arial" w:hAnsi="Arial" w:cs="Arial"/>
              </w:rPr>
              <w:t xml:space="preserve"> a Bushfire assessment, which concluded that bushfire can potentially affect the proposal from the bushfire vegetation surrounding the development site, resulting in potential exposure to radiant heat and ember attack.  In recognition of this, the following measures are recommended: </w:t>
            </w:r>
          </w:p>
          <w:p w14:paraId="5245E211" w14:textId="77777777" w:rsidR="00F946E0" w:rsidRDefault="00F946E0" w:rsidP="00AA5BA4">
            <w:pPr>
              <w:jc w:val="both"/>
              <w:rPr>
                <w:rFonts w:ascii="Arial" w:hAnsi="Arial" w:cs="Arial"/>
              </w:rPr>
            </w:pPr>
          </w:p>
          <w:p w14:paraId="1D65A5B8" w14:textId="765BEACE" w:rsidR="008F326A" w:rsidRDefault="008F326A" w:rsidP="00400D0F">
            <w:pPr>
              <w:pStyle w:val="ListParagraph"/>
              <w:numPr>
                <w:ilvl w:val="0"/>
                <w:numId w:val="26"/>
              </w:numPr>
              <w:ind w:left="262" w:hanging="262"/>
              <w:jc w:val="both"/>
              <w:rPr>
                <w:rFonts w:ascii="Arial" w:hAnsi="Arial" w:cs="Arial"/>
              </w:rPr>
            </w:pPr>
            <w:r>
              <w:rPr>
                <w:rFonts w:ascii="Arial" w:hAnsi="Arial" w:cs="Arial"/>
              </w:rPr>
              <w:t xml:space="preserve">Provision of </w:t>
            </w:r>
            <w:r w:rsidRPr="00D91629">
              <w:rPr>
                <w:rFonts w:ascii="Arial" w:hAnsi="Arial" w:cs="Arial"/>
              </w:rPr>
              <w:t xml:space="preserve">an APZ </w:t>
            </w:r>
            <w:r w:rsidR="00400D0F">
              <w:rPr>
                <w:rFonts w:ascii="Arial" w:hAnsi="Arial" w:cs="Arial"/>
              </w:rPr>
              <w:t xml:space="preserve">at the rear of </w:t>
            </w:r>
            <w:r w:rsidRPr="00D91629">
              <w:rPr>
                <w:rFonts w:ascii="Arial" w:hAnsi="Arial" w:cs="Arial"/>
              </w:rPr>
              <w:t>Buildings A, C and D</w:t>
            </w:r>
            <w:r>
              <w:rPr>
                <w:rFonts w:ascii="Arial" w:hAnsi="Arial" w:cs="Arial"/>
              </w:rPr>
              <w:t>, in accordance with the minimum setbacks outlined in Planning for Bushfires</w:t>
            </w:r>
            <w:r w:rsidR="00400D0F">
              <w:rPr>
                <w:rFonts w:ascii="Arial" w:hAnsi="Arial" w:cs="Arial"/>
              </w:rPr>
              <w:t xml:space="preserve"> 2019 (PBP)</w:t>
            </w:r>
            <w:r>
              <w:rPr>
                <w:rFonts w:ascii="Arial" w:hAnsi="Arial" w:cs="Arial"/>
              </w:rPr>
              <w:t xml:space="preserve">. </w:t>
            </w:r>
          </w:p>
          <w:p w14:paraId="5F934554" w14:textId="4A302F40" w:rsidR="008F326A" w:rsidRDefault="00400D0F" w:rsidP="00400D0F">
            <w:pPr>
              <w:pStyle w:val="ListParagraph"/>
              <w:numPr>
                <w:ilvl w:val="0"/>
                <w:numId w:val="26"/>
              </w:numPr>
              <w:ind w:left="262" w:hanging="262"/>
              <w:jc w:val="both"/>
              <w:rPr>
                <w:rFonts w:ascii="Arial" w:hAnsi="Arial" w:cs="Arial"/>
              </w:rPr>
            </w:pPr>
            <w:r>
              <w:rPr>
                <w:rFonts w:ascii="Arial" w:hAnsi="Arial" w:cs="Arial"/>
              </w:rPr>
              <w:t>The APZ is</w:t>
            </w:r>
            <w:r w:rsidR="008F326A">
              <w:rPr>
                <w:rFonts w:ascii="Arial" w:hAnsi="Arial" w:cs="Arial"/>
              </w:rPr>
              <w:t xml:space="preserve"> to be maintained in accordance with the Planning for Bushfires</w:t>
            </w:r>
            <w:r>
              <w:rPr>
                <w:rFonts w:ascii="Arial" w:hAnsi="Arial" w:cs="Arial"/>
              </w:rPr>
              <w:t xml:space="preserve"> as an IPA</w:t>
            </w:r>
            <w:r w:rsidR="008F326A">
              <w:rPr>
                <w:rFonts w:ascii="Arial" w:hAnsi="Arial" w:cs="Arial"/>
              </w:rPr>
              <w:t xml:space="preserve">. </w:t>
            </w:r>
          </w:p>
          <w:p w14:paraId="2FD79E47" w14:textId="75E88210" w:rsidR="008F326A" w:rsidRDefault="008F326A" w:rsidP="00400D0F">
            <w:pPr>
              <w:pStyle w:val="ListParagraph"/>
              <w:numPr>
                <w:ilvl w:val="0"/>
                <w:numId w:val="26"/>
              </w:numPr>
              <w:ind w:left="262" w:hanging="262"/>
              <w:jc w:val="both"/>
              <w:rPr>
                <w:rFonts w:ascii="Arial" w:hAnsi="Arial" w:cs="Arial"/>
              </w:rPr>
            </w:pPr>
            <w:r>
              <w:rPr>
                <w:rFonts w:ascii="Arial" w:hAnsi="Arial" w:cs="Arial"/>
              </w:rPr>
              <w:t xml:space="preserve">Building construction standards of BAL 12.5 for the proposed future buildings located within 100m of forest and woodland vegetation or within 50m of grassland </w:t>
            </w:r>
            <w:r w:rsidR="00400D0F">
              <w:rPr>
                <w:rFonts w:ascii="Arial" w:hAnsi="Arial" w:cs="Arial"/>
              </w:rPr>
              <w:t>is applicable</w:t>
            </w:r>
            <w:r>
              <w:rPr>
                <w:rFonts w:ascii="Arial" w:hAnsi="Arial" w:cs="Arial"/>
              </w:rPr>
              <w:t xml:space="preserve"> in accordance with the minimum requirements. </w:t>
            </w:r>
          </w:p>
          <w:p w14:paraId="7DDFDFCF" w14:textId="77777777" w:rsidR="008F326A" w:rsidRDefault="008F326A" w:rsidP="00400D0F">
            <w:pPr>
              <w:pStyle w:val="ListParagraph"/>
              <w:numPr>
                <w:ilvl w:val="0"/>
                <w:numId w:val="26"/>
              </w:numPr>
              <w:ind w:left="262" w:hanging="262"/>
              <w:jc w:val="both"/>
              <w:rPr>
                <w:rFonts w:ascii="Arial" w:hAnsi="Arial" w:cs="Arial"/>
              </w:rPr>
            </w:pPr>
            <w:r>
              <w:rPr>
                <w:rFonts w:ascii="Arial" w:hAnsi="Arial" w:cs="Arial"/>
              </w:rPr>
              <w:lastRenderedPageBreak/>
              <w:t xml:space="preserve">A bushfire management emergency plan is to be prepared and complied with the minimum standards. </w:t>
            </w:r>
          </w:p>
          <w:p w14:paraId="1099F61F" w14:textId="77777777" w:rsidR="008F326A" w:rsidRDefault="008F326A" w:rsidP="00400D0F">
            <w:pPr>
              <w:pStyle w:val="ListParagraph"/>
              <w:numPr>
                <w:ilvl w:val="0"/>
                <w:numId w:val="26"/>
              </w:numPr>
              <w:ind w:left="262" w:hanging="262"/>
              <w:jc w:val="both"/>
              <w:rPr>
                <w:rFonts w:ascii="Arial" w:hAnsi="Arial" w:cs="Arial"/>
              </w:rPr>
            </w:pPr>
            <w:r>
              <w:rPr>
                <w:rFonts w:ascii="Arial" w:hAnsi="Arial" w:cs="Arial"/>
              </w:rPr>
              <w:t xml:space="preserve">Access is to comply with the minimum standards.  </w:t>
            </w:r>
            <w:r w:rsidRPr="00D91629">
              <w:rPr>
                <w:rFonts w:ascii="Arial" w:hAnsi="Arial" w:cs="Arial"/>
              </w:rPr>
              <w:t xml:space="preserve"> </w:t>
            </w:r>
          </w:p>
          <w:p w14:paraId="7D83C8B8" w14:textId="77777777" w:rsidR="008F326A" w:rsidRDefault="008F326A" w:rsidP="00400D0F">
            <w:pPr>
              <w:pStyle w:val="ListParagraph"/>
              <w:numPr>
                <w:ilvl w:val="0"/>
                <w:numId w:val="26"/>
              </w:numPr>
              <w:ind w:left="262" w:hanging="262"/>
              <w:jc w:val="both"/>
              <w:rPr>
                <w:rFonts w:ascii="Arial" w:hAnsi="Arial" w:cs="Arial"/>
              </w:rPr>
            </w:pPr>
            <w:r>
              <w:rPr>
                <w:rFonts w:ascii="Arial" w:hAnsi="Arial" w:cs="Arial"/>
              </w:rPr>
              <w:t xml:space="preserve">Building construction standards within 100m of bushfire prone land are to be complied with in accordance with the minimum requirements. </w:t>
            </w:r>
          </w:p>
          <w:p w14:paraId="43B8234B" w14:textId="77777777" w:rsidR="008F326A" w:rsidRDefault="008F326A" w:rsidP="00400D0F">
            <w:pPr>
              <w:pStyle w:val="ListParagraph"/>
              <w:numPr>
                <w:ilvl w:val="0"/>
                <w:numId w:val="26"/>
              </w:numPr>
              <w:ind w:left="262" w:hanging="262"/>
              <w:jc w:val="both"/>
              <w:rPr>
                <w:rFonts w:ascii="Arial" w:hAnsi="Arial" w:cs="Arial"/>
              </w:rPr>
            </w:pPr>
            <w:r>
              <w:rPr>
                <w:rFonts w:ascii="Arial" w:hAnsi="Arial" w:cs="Arial"/>
              </w:rPr>
              <w:t xml:space="preserve">Water, </w:t>
            </w:r>
            <w:proofErr w:type="gramStart"/>
            <w:r>
              <w:rPr>
                <w:rFonts w:ascii="Arial" w:hAnsi="Arial" w:cs="Arial"/>
              </w:rPr>
              <w:t>electricity</w:t>
            </w:r>
            <w:proofErr w:type="gramEnd"/>
            <w:r>
              <w:rPr>
                <w:rFonts w:ascii="Arial" w:hAnsi="Arial" w:cs="Arial"/>
              </w:rPr>
              <w:t xml:space="preserve"> and gas is to be supplied in accordance with the minimum requirements. </w:t>
            </w:r>
          </w:p>
          <w:p w14:paraId="0A2ED62E" w14:textId="77777777" w:rsidR="008F326A" w:rsidRDefault="008F326A" w:rsidP="00400D0F">
            <w:pPr>
              <w:pStyle w:val="ListParagraph"/>
              <w:numPr>
                <w:ilvl w:val="0"/>
                <w:numId w:val="26"/>
              </w:numPr>
              <w:ind w:left="262" w:hanging="262"/>
              <w:jc w:val="both"/>
              <w:rPr>
                <w:rFonts w:ascii="Arial" w:hAnsi="Arial" w:cs="Arial"/>
              </w:rPr>
            </w:pPr>
            <w:r>
              <w:rPr>
                <w:rFonts w:ascii="Arial" w:hAnsi="Arial" w:cs="Arial"/>
              </w:rPr>
              <w:t xml:space="preserve">Fencing is to comply with the minimum standards. </w:t>
            </w:r>
          </w:p>
          <w:p w14:paraId="1A0949FB" w14:textId="77777777" w:rsidR="00D77800" w:rsidRDefault="00D77800" w:rsidP="00D77800">
            <w:pPr>
              <w:pStyle w:val="ListParagraph"/>
              <w:ind w:left="262"/>
              <w:jc w:val="both"/>
              <w:rPr>
                <w:rFonts w:ascii="Arial" w:hAnsi="Arial" w:cs="Arial"/>
              </w:rPr>
            </w:pPr>
          </w:p>
          <w:p w14:paraId="54F5E050" w14:textId="77777777" w:rsidR="008F326A" w:rsidRDefault="008F326A" w:rsidP="00AA5BA4">
            <w:pPr>
              <w:jc w:val="both"/>
              <w:rPr>
                <w:rFonts w:ascii="Arial" w:hAnsi="Arial" w:cs="Arial"/>
              </w:rPr>
            </w:pPr>
            <w:r>
              <w:rPr>
                <w:rFonts w:ascii="Arial" w:hAnsi="Arial" w:cs="Arial"/>
              </w:rPr>
              <w:t xml:space="preserve">Standard conditions can be recommended in the consent to ensure ongoing compliance. </w:t>
            </w:r>
          </w:p>
          <w:p w14:paraId="41DB65B2" w14:textId="77777777" w:rsidR="00400D0F" w:rsidRPr="00D91629" w:rsidRDefault="00400D0F" w:rsidP="00AA5BA4">
            <w:pPr>
              <w:jc w:val="both"/>
              <w:rPr>
                <w:rFonts w:ascii="Arial" w:hAnsi="Arial" w:cs="Arial"/>
              </w:rPr>
            </w:pPr>
          </w:p>
        </w:tc>
        <w:tc>
          <w:tcPr>
            <w:tcW w:w="1292" w:type="dxa"/>
          </w:tcPr>
          <w:p w14:paraId="0FA7059C" w14:textId="77777777" w:rsidR="008F326A" w:rsidRDefault="008F326A" w:rsidP="00AA5BA4">
            <w:pPr>
              <w:jc w:val="both"/>
              <w:rPr>
                <w:rFonts w:ascii="Arial" w:hAnsi="Arial" w:cs="Arial"/>
              </w:rPr>
            </w:pPr>
          </w:p>
          <w:p w14:paraId="27C2D6EB" w14:textId="77777777" w:rsidR="00723ADD" w:rsidRDefault="00723ADD" w:rsidP="00AA5BA4">
            <w:pPr>
              <w:jc w:val="both"/>
              <w:rPr>
                <w:rFonts w:ascii="Arial" w:hAnsi="Arial" w:cs="Arial"/>
              </w:rPr>
            </w:pPr>
          </w:p>
          <w:p w14:paraId="18D94657" w14:textId="12599ECB" w:rsidR="00723ADD" w:rsidRPr="00A5671E" w:rsidRDefault="00723ADD" w:rsidP="00723ADD">
            <w:pPr>
              <w:jc w:val="center"/>
              <w:rPr>
                <w:rFonts w:ascii="Arial" w:hAnsi="Arial" w:cs="Arial"/>
              </w:rPr>
            </w:pPr>
            <w:r>
              <w:rPr>
                <w:rFonts w:ascii="Arial" w:hAnsi="Arial" w:cs="Arial"/>
              </w:rPr>
              <w:t>Yes</w:t>
            </w:r>
          </w:p>
        </w:tc>
      </w:tr>
      <w:tr w:rsidR="008F326A" w14:paraId="30E2D946" w14:textId="77777777" w:rsidTr="00D77800">
        <w:tc>
          <w:tcPr>
            <w:tcW w:w="2744" w:type="dxa"/>
            <w:tcBorders>
              <w:top w:val="single" w:sz="4" w:space="0" w:color="FFFFFF"/>
              <w:bottom w:val="single" w:sz="4" w:space="0" w:color="FFFFFF"/>
            </w:tcBorders>
          </w:tcPr>
          <w:p w14:paraId="46C0B635" w14:textId="77777777" w:rsidR="008F326A" w:rsidRDefault="008F326A" w:rsidP="00AA5BA4">
            <w:pPr>
              <w:jc w:val="both"/>
              <w:rPr>
                <w:rFonts w:ascii="Arial" w:hAnsi="Arial" w:cs="Arial"/>
                <w:i/>
                <w:iCs/>
                <w:shd w:val="clear" w:color="auto" w:fill="FFFFFF"/>
              </w:rPr>
            </w:pPr>
            <w:r w:rsidRPr="00E16F01">
              <w:rPr>
                <w:rFonts w:ascii="Arial" w:hAnsi="Arial" w:cs="Arial"/>
                <w:i/>
                <w:iCs/>
                <w:shd w:val="clear" w:color="auto" w:fill="FFFFFF"/>
              </w:rPr>
              <w:t>Asset protection zones must be contained wholly within the subdivision they are designed to protect.</w:t>
            </w:r>
          </w:p>
          <w:p w14:paraId="6A1AE92A" w14:textId="77777777" w:rsidR="008F326A" w:rsidRPr="00E16F01" w:rsidRDefault="008F326A" w:rsidP="00AA5BA4">
            <w:pPr>
              <w:jc w:val="both"/>
              <w:rPr>
                <w:rFonts w:ascii="Arial" w:hAnsi="Arial" w:cs="Arial"/>
                <w:b/>
                <w:bCs/>
                <w:i/>
                <w:iCs/>
                <w:szCs w:val="18"/>
              </w:rPr>
            </w:pPr>
          </w:p>
        </w:tc>
        <w:tc>
          <w:tcPr>
            <w:tcW w:w="4266" w:type="dxa"/>
            <w:tcBorders>
              <w:top w:val="single" w:sz="4" w:space="0" w:color="auto"/>
              <w:bottom w:val="single" w:sz="4" w:space="0" w:color="FFFFFF"/>
            </w:tcBorders>
          </w:tcPr>
          <w:p w14:paraId="256FEF43" w14:textId="1DB2F326" w:rsidR="008F326A" w:rsidRDefault="00400D0F" w:rsidP="00AA5BA4">
            <w:pPr>
              <w:jc w:val="both"/>
              <w:rPr>
                <w:rFonts w:ascii="Arial" w:hAnsi="Arial" w:cs="Arial"/>
              </w:rPr>
            </w:pPr>
            <w:r>
              <w:rPr>
                <w:rFonts w:ascii="Arial" w:hAnsi="Arial" w:cs="Arial"/>
              </w:rPr>
              <w:t>The APZ</w:t>
            </w:r>
            <w:r w:rsidR="008F326A">
              <w:rPr>
                <w:rFonts w:ascii="Arial" w:hAnsi="Arial" w:cs="Arial"/>
              </w:rPr>
              <w:t xml:space="preserve"> </w:t>
            </w:r>
            <w:r w:rsidR="006C618E">
              <w:rPr>
                <w:rFonts w:ascii="Arial" w:hAnsi="Arial" w:cs="Arial"/>
              </w:rPr>
              <w:t xml:space="preserve">is </w:t>
            </w:r>
            <w:r w:rsidR="008F326A">
              <w:rPr>
                <w:rFonts w:ascii="Arial" w:hAnsi="Arial" w:cs="Arial"/>
              </w:rPr>
              <w:t>wholly contained within the property boundarie</w:t>
            </w:r>
            <w:r>
              <w:rPr>
                <w:rFonts w:ascii="Arial" w:hAnsi="Arial" w:cs="Arial"/>
              </w:rPr>
              <w:t xml:space="preserve">s of Lot 1. </w:t>
            </w:r>
          </w:p>
        </w:tc>
        <w:tc>
          <w:tcPr>
            <w:tcW w:w="1292" w:type="dxa"/>
            <w:tcBorders>
              <w:top w:val="single" w:sz="4" w:space="0" w:color="FFFFFF"/>
              <w:bottom w:val="single" w:sz="4" w:space="0" w:color="FFFFFF"/>
            </w:tcBorders>
          </w:tcPr>
          <w:p w14:paraId="56C6B193" w14:textId="77777777" w:rsidR="008F326A" w:rsidRDefault="008F326A" w:rsidP="00AA5BA4">
            <w:pPr>
              <w:jc w:val="both"/>
              <w:rPr>
                <w:rFonts w:ascii="Arial" w:hAnsi="Arial" w:cs="Arial"/>
              </w:rPr>
            </w:pPr>
          </w:p>
          <w:p w14:paraId="0537B950" w14:textId="77777777" w:rsidR="00723ADD" w:rsidRDefault="00723ADD" w:rsidP="00AA5BA4">
            <w:pPr>
              <w:jc w:val="both"/>
              <w:rPr>
                <w:rFonts w:ascii="Arial" w:hAnsi="Arial" w:cs="Arial"/>
              </w:rPr>
            </w:pPr>
          </w:p>
          <w:p w14:paraId="5FF657A8" w14:textId="77777777" w:rsidR="00723ADD" w:rsidRDefault="00723ADD" w:rsidP="00AA5BA4">
            <w:pPr>
              <w:jc w:val="both"/>
              <w:rPr>
                <w:rFonts w:ascii="Arial" w:hAnsi="Arial" w:cs="Arial"/>
              </w:rPr>
            </w:pPr>
          </w:p>
          <w:p w14:paraId="4072EC8D" w14:textId="77777777" w:rsidR="00723ADD" w:rsidRDefault="00723ADD" w:rsidP="00AA5BA4">
            <w:pPr>
              <w:jc w:val="both"/>
              <w:rPr>
                <w:rFonts w:ascii="Arial" w:hAnsi="Arial" w:cs="Arial"/>
              </w:rPr>
            </w:pPr>
          </w:p>
          <w:p w14:paraId="523AB29C" w14:textId="77777777" w:rsidR="00723ADD" w:rsidRPr="00A5671E" w:rsidRDefault="00723ADD" w:rsidP="00AA5BA4">
            <w:pPr>
              <w:jc w:val="both"/>
              <w:rPr>
                <w:rFonts w:ascii="Arial" w:hAnsi="Arial" w:cs="Arial"/>
              </w:rPr>
            </w:pPr>
          </w:p>
        </w:tc>
      </w:tr>
      <w:tr w:rsidR="008F326A" w14:paraId="67588250" w14:textId="77777777" w:rsidTr="00484467">
        <w:tc>
          <w:tcPr>
            <w:tcW w:w="2744" w:type="dxa"/>
            <w:tcBorders>
              <w:top w:val="single" w:sz="4" w:space="0" w:color="FFFFFF"/>
              <w:bottom w:val="single" w:sz="4" w:space="0" w:color="FFFFFF"/>
            </w:tcBorders>
          </w:tcPr>
          <w:p w14:paraId="31D18263" w14:textId="77777777" w:rsidR="008F326A" w:rsidRDefault="008F326A" w:rsidP="00725FE5">
            <w:pPr>
              <w:jc w:val="both"/>
              <w:rPr>
                <w:rFonts w:ascii="Rubik" w:hAnsi="Rubik" w:cs="Rubik"/>
                <w:color w:val="2C2E37"/>
                <w:spacing w:val="12"/>
                <w:sz w:val="24"/>
                <w:szCs w:val="24"/>
              </w:rPr>
            </w:pPr>
            <w:r w:rsidRPr="00E16F01">
              <w:rPr>
                <w:rFonts w:ascii="Arial" w:hAnsi="Arial" w:cs="Arial"/>
                <w:i/>
                <w:iCs/>
              </w:rPr>
              <w:t>Asset protection zones, fire trails and perimeter roads are not permitted on land that is considered or zoned environmentally sensitive</w:t>
            </w:r>
            <w:r w:rsidRPr="00E16F01">
              <w:rPr>
                <w:rFonts w:ascii="Rubik" w:hAnsi="Rubik" w:cs="Rubik"/>
                <w:color w:val="2C2E37"/>
                <w:spacing w:val="12"/>
                <w:sz w:val="24"/>
                <w:szCs w:val="24"/>
              </w:rPr>
              <w:t>.</w:t>
            </w:r>
          </w:p>
          <w:p w14:paraId="09B61AAA" w14:textId="77777777" w:rsidR="00484467" w:rsidRPr="00E16F01" w:rsidRDefault="00484467" w:rsidP="00AA5BA4">
            <w:pPr>
              <w:spacing w:before="100" w:beforeAutospacing="1" w:after="100" w:afterAutospacing="1"/>
              <w:jc w:val="both"/>
              <w:rPr>
                <w:rFonts w:ascii="Rubik" w:hAnsi="Rubik" w:cs="Rubik"/>
                <w:color w:val="2C2E37"/>
                <w:spacing w:val="12"/>
                <w:sz w:val="24"/>
                <w:szCs w:val="24"/>
              </w:rPr>
            </w:pPr>
          </w:p>
        </w:tc>
        <w:tc>
          <w:tcPr>
            <w:tcW w:w="4266" w:type="dxa"/>
            <w:tcBorders>
              <w:top w:val="single" w:sz="4" w:space="0" w:color="FFFFFF"/>
              <w:bottom w:val="single" w:sz="4" w:space="0" w:color="FFFFFF"/>
            </w:tcBorders>
          </w:tcPr>
          <w:p w14:paraId="02BD4F47" w14:textId="77777777" w:rsidR="00D5463E" w:rsidRDefault="00B34259" w:rsidP="00B34259">
            <w:pPr>
              <w:jc w:val="both"/>
              <w:rPr>
                <w:rFonts w:ascii="Arial" w:hAnsi="Arial" w:cs="Arial"/>
              </w:rPr>
            </w:pPr>
            <w:r>
              <w:rPr>
                <w:rFonts w:ascii="Arial" w:hAnsi="Arial" w:cs="Arial"/>
              </w:rPr>
              <w:t xml:space="preserve">As noted in this assessment, the APZ is located at the rear of Buildings A, C and D and contains </w:t>
            </w:r>
            <w:proofErr w:type="spellStart"/>
            <w:r>
              <w:rPr>
                <w:rFonts w:ascii="Arial" w:hAnsi="Arial" w:cs="Arial"/>
              </w:rPr>
              <w:t>Pimelea</w:t>
            </w:r>
            <w:proofErr w:type="spellEnd"/>
            <w:r>
              <w:rPr>
                <w:rFonts w:ascii="Arial" w:hAnsi="Arial" w:cs="Arial"/>
              </w:rPr>
              <w:t xml:space="preserve"> </w:t>
            </w:r>
            <w:r w:rsidR="004E6DA2">
              <w:rPr>
                <w:rFonts w:ascii="Arial" w:hAnsi="Arial" w:cs="Arial"/>
              </w:rPr>
              <w:t>s</w:t>
            </w:r>
            <w:r>
              <w:rPr>
                <w:rFonts w:ascii="Arial" w:hAnsi="Arial" w:cs="Arial"/>
              </w:rPr>
              <w:t xml:space="preserve">picata plants which have been identified with biodiversity significance. The DA was accompanied </w:t>
            </w:r>
            <w:r w:rsidR="004E6DA2">
              <w:rPr>
                <w:rFonts w:ascii="Arial" w:hAnsi="Arial" w:cs="Arial"/>
              </w:rPr>
              <w:t>by</w:t>
            </w:r>
            <w:r>
              <w:rPr>
                <w:rFonts w:ascii="Arial" w:hAnsi="Arial" w:cs="Arial"/>
              </w:rPr>
              <w:t xml:space="preserve"> a BDAR, which included sufficient mitigation measures to ensure the adverse impacts to significant species will be kept to a minimum. </w:t>
            </w:r>
          </w:p>
          <w:p w14:paraId="46E18EAD" w14:textId="77777777" w:rsidR="00D5463E" w:rsidRDefault="00D5463E" w:rsidP="00B34259">
            <w:pPr>
              <w:jc w:val="both"/>
              <w:rPr>
                <w:rFonts w:ascii="Arial" w:hAnsi="Arial" w:cs="Arial"/>
                <w:highlight w:val="yellow"/>
              </w:rPr>
            </w:pPr>
          </w:p>
          <w:p w14:paraId="5A27CB3E" w14:textId="7BADA03A" w:rsidR="00D5463E" w:rsidRPr="00D5463E" w:rsidRDefault="00D5463E" w:rsidP="00B34259">
            <w:pPr>
              <w:jc w:val="both"/>
              <w:rPr>
                <w:rFonts w:ascii="Arial" w:hAnsi="Arial" w:cs="Arial"/>
              </w:rPr>
            </w:pPr>
            <w:r w:rsidRPr="00D5463E">
              <w:rPr>
                <w:rFonts w:ascii="Arial" w:hAnsi="Arial" w:cs="Arial"/>
              </w:rPr>
              <w:t xml:space="preserve">The 78 plants within the APZ that are potentially impacted will be retained as many clumps as possible as a mitigation measure in conjunction as managing this area as a Managed Ecological Zone. </w:t>
            </w:r>
          </w:p>
          <w:p w14:paraId="1A640BBF" w14:textId="2BA72851" w:rsidR="00B34259" w:rsidRDefault="00B34259" w:rsidP="00D5463E">
            <w:pPr>
              <w:jc w:val="both"/>
              <w:rPr>
                <w:rFonts w:ascii="Arial" w:hAnsi="Arial" w:cs="Arial"/>
              </w:rPr>
            </w:pPr>
          </w:p>
        </w:tc>
        <w:tc>
          <w:tcPr>
            <w:tcW w:w="1292" w:type="dxa"/>
            <w:tcBorders>
              <w:top w:val="single" w:sz="4" w:space="0" w:color="FFFFFF"/>
              <w:bottom w:val="single" w:sz="4" w:space="0" w:color="FFFFFF"/>
            </w:tcBorders>
          </w:tcPr>
          <w:p w14:paraId="0B23614D" w14:textId="2D51FCEE" w:rsidR="008F326A" w:rsidRPr="00A5671E" w:rsidRDefault="00723ADD" w:rsidP="00723ADD">
            <w:pPr>
              <w:jc w:val="center"/>
              <w:rPr>
                <w:rFonts w:ascii="Arial" w:hAnsi="Arial" w:cs="Arial"/>
              </w:rPr>
            </w:pPr>
            <w:r>
              <w:rPr>
                <w:rFonts w:ascii="Arial" w:hAnsi="Arial" w:cs="Arial"/>
              </w:rPr>
              <w:t>Yes</w:t>
            </w:r>
          </w:p>
        </w:tc>
      </w:tr>
      <w:tr w:rsidR="008F326A" w14:paraId="234D36A6" w14:textId="77777777" w:rsidTr="00484467">
        <w:tc>
          <w:tcPr>
            <w:tcW w:w="2744" w:type="dxa"/>
            <w:tcBorders>
              <w:top w:val="single" w:sz="4" w:space="0" w:color="FFFFFF"/>
            </w:tcBorders>
          </w:tcPr>
          <w:p w14:paraId="226206B0" w14:textId="0B872E19" w:rsidR="008F326A" w:rsidRPr="00725FE5" w:rsidRDefault="008F326A" w:rsidP="00AA5BA4">
            <w:pPr>
              <w:jc w:val="both"/>
              <w:rPr>
                <w:rFonts w:ascii="Arial" w:hAnsi="Arial" w:cs="Arial"/>
                <w:i/>
                <w:iCs/>
                <w:shd w:val="clear" w:color="auto" w:fill="FFFFFF"/>
              </w:rPr>
            </w:pPr>
            <w:r w:rsidRPr="00286515">
              <w:rPr>
                <w:rFonts w:ascii="Arial" w:hAnsi="Arial" w:cs="Arial"/>
                <w:i/>
                <w:iCs/>
                <w:shd w:val="clear" w:color="auto" w:fill="FFFFFF"/>
              </w:rPr>
              <w:t>For new subdivisions, compliance with Planning for Bush Fire Protection may require road design alterations (i.e. wider carriageways).</w:t>
            </w:r>
          </w:p>
        </w:tc>
        <w:tc>
          <w:tcPr>
            <w:tcW w:w="4266" w:type="dxa"/>
            <w:tcBorders>
              <w:top w:val="single" w:sz="4" w:space="0" w:color="FFFFFF"/>
            </w:tcBorders>
          </w:tcPr>
          <w:p w14:paraId="25A75D23" w14:textId="3D7AB02B" w:rsidR="008F326A" w:rsidRDefault="008F326A" w:rsidP="00AA5BA4">
            <w:pPr>
              <w:jc w:val="both"/>
              <w:rPr>
                <w:rFonts w:ascii="Arial" w:hAnsi="Arial" w:cs="Arial"/>
              </w:rPr>
            </w:pPr>
            <w:r>
              <w:rPr>
                <w:rFonts w:ascii="Arial" w:hAnsi="Arial" w:cs="Arial"/>
              </w:rPr>
              <w:t xml:space="preserve">GTAs have been issued by </w:t>
            </w:r>
            <w:r w:rsidR="006C618E">
              <w:rPr>
                <w:rFonts w:ascii="Arial" w:hAnsi="Arial" w:cs="Arial"/>
              </w:rPr>
              <w:t xml:space="preserve">NSW </w:t>
            </w:r>
            <w:r w:rsidR="00B34259">
              <w:rPr>
                <w:rFonts w:ascii="Arial" w:hAnsi="Arial" w:cs="Arial"/>
              </w:rPr>
              <w:t>RFS</w:t>
            </w:r>
            <w:r>
              <w:rPr>
                <w:rFonts w:ascii="Arial" w:hAnsi="Arial" w:cs="Arial"/>
              </w:rPr>
              <w:t xml:space="preserve">. </w:t>
            </w:r>
            <w:r w:rsidR="00B34259">
              <w:rPr>
                <w:rFonts w:ascii="Arial" w:hAnsi="Arial" w:cs="Arial"/>
              </w:rPr>
              <w:t xml:space="preserve">Conditions are recommended in the consent to ensure ongoing compliance with the GTAs issued by </w:t>
            </w:r>
            <w:r w:rsidR="006C618E">
              <w:rPr>
                <w:rFonts w:ascii="Arial" w:hAnsi="Arial" w:cs="Arial"/>
              </w:rPr>
              <w:t xml:space="preserve">NSW </w:t>
            </w:r>
            <w:r w:rsidR="00B34259">
              <w:rPr>
                <w:rFonts w:ascii="Arial" w:hAnsi="Arial" w:cs="Arial"/>
              </w:rPr>
              <w:t xml:space="preserve">RFS. </w:t>
            </w:r>
          </w:p>
        </w:tc>
        <w:tc>
          <w:tcPr>
            <w:tcW w:w="1292" w:type="dxa"/>
            <w:tcBorders>
              <w:top w:val="single" w:sz="4" w:space="0" w:color="FFFFFF"/>
            </w:tcBorders>
          </w:tcPr>
          <w:p w14:paraId="20ACE155" w14:textId="7DA8CFCB" w:rsidR="008F326A" w:rsidRPr="00A5671E" w:rsidRDefault="00B34259" w:rsidP="00B34259">
            <w:pPr>
              <w:jc w:val="center"/>
              <w:rPr>
                <w:rFonts w:ascii="Arial" w:hAnsi="Arial" w:cs="Arial"/>
              </w:rPr>
            </w:pPr>
            <w:r>
              <w:rPr>
                <w:rFonts w:ascii="Arial" w:hAnsi="Arial" w:cs="Arial"/>
              </w:rPr>
              <w:t>Yes</w:t>
            </w:r>
          </w:p>
        </w:tc>
      </w:tr>
      <w:tr w:rsidR="008F326A" w14:paraId="567B6196" w14:textId="77777777" w:rsidTr="00AA5BA4">
        <w:tc>
          <w:tcPr>
            <w:tcW w:w="2744" w:type="dxa"/>
          </w:tcPr>
          <w:p w14:paraId="64363DB1" w14:textId="77777777" w:rsidR="008F326A" w:rsidRDefault="008F326A" w:rsidP="00AA5BA4">
            <w:pPr>
              <w:jc w:val="both"/>
              <w:rPr>
                <w:rFonts w:ascii="Arial" w:hAnsi="Arial" w:cs="Arial"/>
                <w:b/>
                <w:bCs/>
                <w:szCs w:val="18"/>
              </w:rPr>
            </w:pPr>
            <w:r>
              <w:rPr>
                <w:rFonts w:ascii="Arial" w:hAnsi="Arial" w:cs="Arial"/>
                <w:b/>
                <w:bCs/>
                <w:szCs w:val="18"/>
              </w:rPr>
              <w:t xml:space="preserve">2.8 Flood Management Hazard </w:t>
            </w:r>
          </w:p>
          <w:p w14:paraId="11160F86" w14:textId="27D66EE1" w:rsidR="008F326A" w:rsidRPr="00106115" w:rsidRDefault="008F326A" w:rsidP="00AA5BA4">
            <w:pPr>
              <w:jc w:val="both"/>
              <w:rPr>
                <w:rFonts w:ascii="Arial" w:hAnsi="Arial" w:cs="Arial"/>
                <w:i/>
                <w:iCs/>
                <w:szCs w:val="18"/>
              </w:rPr>
            </w:pPr>
            <w:r w:rsidRPr="005F37B0">
              <w:rPr>
                <w:rFonts w:ascii="Arial" w:hAnsi="Arial" w:cs="Arial"/>
                <w:i/>
                <w:iCs/>
                <w:szCs w:val="18"/>
              </w:rPr>
              <w:t>Development on flood prone land must comply with Council’s </w:t>
            </w:r>
            <w:hyperlink r:id="rId9" w:history="1">
              <w:r w:rsidRPr="005F37B0">
                <w:rPr>
                  <w:rFonts w:ascii="Arial" w:hAnsi="Arial" w:cs="Arial"/>
                  <w:i/>
                  <w:iCs/>
                  <w:szCs w:val="18"/>
                </w:rPr>
                <w:t>Engineering Design</w:t>
              </w:r>
              <w:r>
                <w:rPr>
                  <w:rFonts w:ascii="Arial" w:hAnsi="Arial" w:cs="Arial"/>
                  <w:i/>
                  <w:iCs/>
                  <w:szCs w:val="18"/>
                </w:rPr>
                <w:t xml:space="preserve"> </w:t>
              </w:r>
              <w:r w:rsidRPr="005F37B0">
                <w:rPr>
                  <w:rFonts w:ascii="Arial" w:hAnsi="Arial" w:cs="Arial"/>
                  <w:i/>
                  <w:iCs/>
                  <w:szCs w:val="18"/>
                </w:rPr>
                <w:t>Specifications</w:t>
              </w:r>
            </w:hyperlink>
            <w:r w:rsidRPr="005F37B0">
              <w:rPr>
                <w:rFonts w:ascii="Arial" w:hAnsi="Arial" w:cs="Arial"/>
                <w:i/>
                <w:iCs/>
                <w:szCs w:val="18"/>
              </w:rPr>
              <w:t> and </w:t>
            </w:r>
            <w:hyperlink r:id="rId10" w:history="1">
              <w:r w:rsidRPr="005F37B0">
                <w:rPr>
                  <w:rFonts w:ascii="Arial" w:hAnsi="Arial" w:cs="Arial"/>
                  <w:i/>
                  <w:iCs/>
                  <w:szCs w:val="18"/>
                </w:rPr>
                <w:t>Flood Risk Management Policy</w:t>
              </w:r>
            </w:hyperlink>
            <w:r w:rsidRPr="005F37B0">
              <w:rPr>
                <w:rFonts w:ascii="Arial" w:hAnsi="Arial" w:cs="Arial"/>
                <w:i/>
                <w:iCs/>
                <w:szCs w:val="18"/>
              </w:rPr>
              <w:t>.</w:t>
            </w:r>
          </w:p>
        </w:tc>
        <w:tc>
          <w:tcPr>
            <w:tcW w:w="4266" w:type="dxa"/>
          </w:tcPr>
          <w:p w14:paraId="165E44C0" w14:textId="77777777" w:rsidR="008F326A" w:rsidRDefault="008F326A" w:rsidP="00AA5BA4">
            <w:pPr>
              <w:jc w:val="both"/>
              <w:rPr>
                <w:rFonts w:ascii="Arial" w:hAnsi="Arial" w:cs="Arial"/>
              </w:rPr>
            </w:pPr>
          </w:p>
          <w:p w14:paraId="39802EA6" w14:textId="77777777" w:rsidR="008F326A" w:rsidRDefault="008F326A" w:rsidP="00AA5BA4">
            <w:pPr>
              <w:jc w:val="both"/>
              <w:rPr>
                <w:rFonts w:ascii="Arial" w:hAnsi="Arial" w:cs="Arial"/>
              </w:rPr>
            </w:pPr>
          </w:p>
          <w:p w14:paraId="058A794A" w14:textId="47AA48B2" w:rsidR="008F326A" w:rsidRPr="00286515" w:rsidRDefault="003C45D1" w:rsidP="00AA5BA4">
            <w:pPr>
              <w:jc w:val="both"/>
            </w:pPr>
            <w:r>
              <w:rPr>
                <w:rFonts w:ascii="Arial" w:hAnsi="Arial" w:cs="Arial"/>
                <w:szCs w:val="18"/>
              </w:rPr>
              <w:t xml:space="preserve">Due to the topography of the site, the development </w:t>
            </w:r>
            <w:r w:rsidR="00106115">
              <w:rPr>
                <w:rFonts w:ascii="Arial" w:hAnsi="Arial" w:cs="Arial"/>
                <w:szCs w:val="18"/>
              </w:rPr>
              <w:t xml:space="preserve">site </w:t>
            </w:r>
            <w:r>
              <w:rPr>
                <w:rFonts w:ascii="Arial" w:hAnsi="Arial" w:cs="Arial"/>
                <w:szCs w:val="18"/>
              </w:rPr>
              <w:t xml:space="preserve">is </w:t>
            </w:r>
            <w:r w:rsidR="00106115">
              <w:rPr>
                <w:rFonts w:ascii="Arial" w:hAnsi="Arial" w:cs="Arial"/>
                <w:szCs w:val="18"/>
              </w:rPr>
              <w:t>not</w:t>
            </w:r>
            <w:r>
              <w:rPr>
                <w:rFonts w:ascii="Arial" w:hAnsi="Arial" w:cs="Arial"/>
                <w:szCs w:val="18"/>
              </w:rPr>
              <w:t xml:space="preserve"> impacted by flooding.</w:t>
            </w:r>
            <w:r w:rsidR="00106115">
              <w:rPr>
                <w:rFonts w:ascii="Arial" w:hAnsi="Arial" w:cs="Arial"/>
                <w:szCs w:val="18"/>
              </w:rPr>
              <w:t xml:space="preserve"> However, the access road (Lodges Road) to the site will be cut off during a flood event such as the 5% AEP and 1% AEP event.</w:t>
            </w:r>
            <w:r>
              <w:rPr>
                <w:rFonts w:ascii="Arial" w:hAnsi="Arial" w:cs="Arial"/>
                <w:szCs w:val="18"/>
              </w:rPr>
              <w:t xml:space="preserve"> </w:t>
            </w:r>
            <w:r w:rsidR="00106115">
              <w:rPr>
                <w:rFonts w:ascii="Arial" w:hAnsi="Arial" w:cs="Arial"/>
                <w:szCs w:val="18"/>
              </w:rPr>
              <w:t>A flood evacuation plan is recommended to be imposed to enable residents the ability to vacate the site during a 5% and 1% AEP flooding event.</w:t>
            </w:r>
          </w:p>
        </w:tc>
        <w:tc>
          <w:tcPr>
            <w:tcW w:w="1292" w:type="dxa"/>
          </w:tcPr>
          <w:p w14:paraId="47D4A883" w14:textId="77777777" w:rsidR="008F326A" w:rsidRDefault="008F326A" w:rsidP="00AA5BA4">
            <w:pPr>
              <w:jc w:val="both"/>
              <w:rPr>
                <w:rFonts w:ascii="Arial" w:hAnsi="Arial" w:cs="Arial"/>
              </w:rPr>
            </w:pPr>
          </w:p>
          <w:p w14:paraId="065702B2" w14:textId="77777777" w:rsidR="003C45D1" w:rsidRDefault="003C45D1" w:rsidP="00AA5BA4">
            <w:pPr>
              <w:jc w:val="both"/>
              <w:rPr>
                <w:rFonts w:ascii="Arial" w:hAnsi="Arial" w:cs="Arial"/>
              </w:rPr>
            </w:pPr>
          </w:p>
          <w:p w14:paraId="2C5BBD56" w14:textId="1CE2B393" w:rsidR="003C45D1" w:rsidRPr="00A5671E" w:rsidRDefault="003C45D1" w:rsidP="003C45D1">
            <w:pPr>
              <w:jc w:val="center"/>
              <w:rPr>
                <w:rFonts w:ascii="Arial" w:hAnsi="Arial" w:cs="Arial"/>
              </w:rPr>
            </w:pPr>
            <w:r>
              <w:rPr>
                <w:rFonts w:ascii="Arial" w:hAnsi="Arial" w:cs="Arial"/>
              </w:rPr>
              <w:t>Yes</w:t>
            </w:r>
          </w:p>
        </w:tc>
      </w:tr>
      <w:tr w:rsidR="008F326A" w14:paraId="0F029D60" w14:textId="77777777" w:rsidTr="00AA5BA4">
        <w:tc>
          <w:tcPr>
            <w:tcW w:w="2744" w:type="dxa"/>
          </w:tcPr>
          <w:p w14:paraId="565B8D0F" w14:textId="77777777" w:rsidR="008F326A" w:rsidRDefault="008F326A" w:rsidP="00AA5BA4">
            <w:pPr>
              <w:jc w:val="both"/>
              <w:rPr>
                <w:rFonts w:ascii="Arial" w:hAnsi="Arial" w:cs="Arial"/>
                <w:b/>
                <w:bCs/>
                <w:szCs w:val="18"/>
              </w:rPr>
            </w:pPr>
            <w:r>
              <w:rPr>
                <w:rFonts w:ascii="Arial" w:hAnsi="Arial" w:cs="Arial"/>
                <w:b/>
                <w:bCs/>
                <w:szCs w:val="18"/>
              </w:rPr>
              <w:t xml:space="preserve">2.9 Contaminated and Potentially Contaminated Land </w:t>
            </w:r>
          </w:p>
          <w:p w14:paraId="113F62ED" w14:textId="77777777" w:rsidR="008F326A" w:rsidRPr="00CC39D0" w:rsidRDefault="008F326A" w:rsidP="00AA5BA4">
            <w:pPr>
              <w:jc w:val="both"/>
              <w:rPr>
                <w:rFonts w:ascii="Arial" w:hAnsi="Arial" w:cs="Arial"/>
                <w:b/>
                <w:bCs/>
                <w:i/>
                <w:iCs/>
                <w:szCs w:val="18"/>
              </w:rPr>
            </w:pPr>
            <w:r w:rsidRPr="00CC39D0">
              <w:rPr>
                <w:rFonts w:ascii="Arial" w:hAnsi="Arial" w:cs="Arial"/>
                <w:i/>
                <w:iCs/>
                <w:szCs w:val="18"/>
                <w:shd w:val="clear" w:color="auto" w:fill="FFFFFF"/>
              </w:rPr>
              <w:t xml:space="preserve">An assessment is to be made by the applicant </w:t>
            </w:r>
            <w:r w:rsidRPr="00CC39D0">
              <w:rPr>
                <w:rFonts w:ascii="Arial" w:hAnsi="Arial" w:cs="Arial"/>
                <w:i/>
                <w:iCs/>
                <w:szCs w:val="18"/>
                <w:shd w:val="clear" w:color="auto" w:fill="FFFFFF"/>
              </w:rPr>
              <w:lastRenderedPageBreak/>
              <w:t>under</w:t>
            </w:r>
            <w:hyperlink r:id="rId11" w:tooltip="SEPP (Resilience and Hazards) 2021" w:history="1">
              <w:r w:rsidRPr="00CC39D0">
                <w:rPr>
                  <w:rStyle w:val="Emphasis"/>
                  <w:rFonts w:ascii="Arial" w:hAnsi="Arial" w:cs="Arial"/>
                  <w:color w:val="2C2E37"/>
                  <w:spacing w:val="12"/>
                  <w:szCs w:val="18"/>
                  <w:shd w:val="clear" w:color="auto" w:fill="FFFFFF"/>
                </w:rPr>
                <w:t> </w:t>
              </w:r>
              <w:r w:rsidRPr="00CC39D0">
                <w:rPr>
                  <w:rFonts w:ascii="Arial" w:hAnsi="Arial" w:cs="Arial"/>
                  <w:i/>
                  <w:iCs/>
                  <w:szCs w:val="18"/>
                </w:rPr>
                <w:t>State Environmental Planning Policy (Resilience and Hazards) 2021</w:t>
              </w:r>
            </w:hyperlink>
            <w:r w:rsidRPr="00CC39D0">
              <w:rPr>
                <w:rFonts w:ascii="Arial" w:hAnsi="Arial" w:cs="Arial"/>
                <w:i/>
                <w:iCs/>
                <w:szCs w:val="18"/>
                <w:shd w:val="clear" w:color="auto" w:fill="FFFFFF"/>
              </w:rPr>
              <w:t> (or equivalent) as to whether the subject land is contaminated prior to the submission of a development application.</w:t>
            </w:r>
          </w:p>
        </w:tc>
        <w:tc>
          <w:tcPr>
            <w:tcW w:w="4266" w:type="dxa"/>
          </w:tcPr>
          <w:p w14:paraId="47C2D5D8" w14:textId="77777777" w:rsidR="008F326A" w:rsidRPr="00CC39D0" w:rsidRDefault="008F326A" w:rsidP="00AA5BA4">
            <w:pPr>
              <w:jc w:val="both"/>
              <w:rPr>
                <w:rFonts w:ascii="Arial" w:hAnsi="Arial" w:cs="Arial"/>
                <w:szCs w:val="18"/>
              </w:rPr>
            </w:pPr>
          </w:p>
          <w:p w14:paraId="18929EB5" w14:textId="77777777" w:rsidR="008F326A" w:rsidRPr="00CC39D0" w:rsidRDefault="008F326A" w:rsidP="00AA5BA4">
            <w:pPr>
              <w:jc w:val="both"/>
              <w:rPr>
                <w:rFonts w:ascii="Arial" w:hAnsi="Arial" w:cs="Arial"/>
                <w:szCs w:val="18"/>
              </w:rPr>
            </w:pPr>
          </w:p>
          <w:p w14:paraId="0F183C21" w14:textId="27CC2193" w:rsidR="004C142D" w:rsidRDefault="008F326A" w:rsidP="0064702F">
            <w:pPr>
              <w:jc w:val="both"/>
              <w:rPr>
                <w:rFonts w:ascii="Arial" w:hAnsi="Arial" w:cs="Arial"/>
                <w:szCs w:val="18"/>
              </w:rPr>
            </w:pPr>
            <w:r w:rsidRPr="00CC39D0">
              <w:rPr>
                <w:rFonts w:ascii="Arial" w:hAnsi="Arial" w:cs="Arial"/>
                <w:szCs w:val="18"/>
              </w:rPr>
              <w:t xml:space="preserve">The application was accompanied by a Preliminary Site Investigation which recommended that additional </w:t>
            </w:r>
            <w:r>
              <w:rPr>
                <w:rFonts w:ascii="Arial" w:hAnsi="Arial" w:cs="Arial"/>
                <w:szCs w:val="18"/>
              </w:rPr>
              <w:t xml:space="preserve">investigations </w:t>
            </w:r>
            <w:r>
              <w:rPr>
                <w:rFonts w:ascii="Arial" w:hAnsi="Arial" w:cs="Arial"/>
                <w:szCs w:val="18"/>
              </w:rPr>
              <w:lastRenderedPageBreak/>
              <w:t xml:space="preserve">are undertaken as there were several areas of environmental concern identified within the development site. A detailed site investigation was undertaken by JK Environments which identified </w:t>
            </w:r>
            <w:r w:rsidR="004C142D">
              <w:rPr>
                <w:rFonts w:ascii="Arial" w:hAnsi="Arial" w:cs="Arial"/>
                <w:szCs w:val="18"/>
              </w:rPr>
              <w:t xml:space="preserve">a number of areas of concern. </w:t>
            </w:r>
            <w:r>
              <w:rPr>
                <w:rFonts w:ascii="Arial" w:hAnsi="Arial" w:cs="Arial"/>
                <w:szCs w:val="18"/>
              </w:rPr>
              <w:t xml:space="preserve">In response to the above, a remediation action plan was prepared which </w:t>
            </w:r>
            <w:r w:rsidR="004C142D">
              <w:rPr>
                <w:rFonts w:ascii="Arial" w:hAnsi="Arial" w:cs="Arial"/>
                <w:szCs w:val="18"/>
              </w:rPr>
              <w:t xml:space="preserve">recommended further management strategies to be implemented prior to the commencement of works. </w:t>
            </w:r>
          </w:p>
          <w:p w14:paraId="33516C02" w14:textId="77777777" w:rsidR="0064702F" w:rsidRPr="004C142D" w:rsidRDefault="0064702F" w:rsidP="0064702F">
            <w:pPr>
              <w:jc w:val="both"/>
              <w:rPr>
                <w:rFonts w:ascii="Arial" w:hAnsi="Arial" w:cs="Arial"/>
                <w:i/>
                <w:iCs/>
              </w:rPr>
            </w:pPr>
          </w:p>
          <w:p w14:paraId="6DD59E55" w14:textId="487C994C" w:rsidR="004C142D" w:rsidRDefault="004C142D" w:rsidP="00AA5BA4">
            <w:pPr>
              <w:jc w:val="both"/>
              <w:rPr>
                <w:rFonts w:ascii="Arial" w:hAnsi="Arial" w:cs="Arial"/>
                <w:szCs w:val="18"/>
              </w:rPr>
            </w:pPr>
            <w:r>
              <w:rPr>
                <w:rFonts w:ascii="Arial" w:hAnsi="Arial" w:cs="Arial"/>
                <w:szCs w:val="18"/>
              </w:rPr>
              <w:t>The DA was also accompanied</w:t>
            </w:r>
            <w:r w:rsidR="0064702F">
              <w:rPr>
                <w:rFonts w:ascii="Arial" w:hAnsi="Arial" w:cs="Arial"/>
                <w:szCs w:val="18"/>
              </w:rPr>
              <w:t xml:space="preserve"> by</w:t>
            </w:r>
            <w:r>
              <w:rPr>
                <w:rFonts w:ascii="Arial" w:hAnsi="Arial" w:cs="Arial"/>
                <w:szCs w:val="18"/>
              </w:rPr>
              <w:t xml:space="preserve"> a Ground Gas Risk Assessment which covered over six rounds of sampling between May and July 2024. The report concluded that the current data obtained is considered to be sufficient for assessing the risk posed by migration of hazardous ground gases within the site. It is therefore unlikely that any additional monitoring or seasonal fluctuation will alter the determined characteristics situation. Consequently, no further monitoring is required.   </w:t>
            </w:r>
          </w:p>
          <w:p w14:paraId="5C965919" w14:textId="77777777" w:rsidR="0064702F" w:rsidRDefault="0064702F" w:rsidP="00AA5BA4">
            <w:pPr>
              <w:jc w:val="both"/>
              <w:rPr>
                <w:rFonts w:ascii="Arial" w:hAnsi="Arial" w:cs="Arial"/>
                <w:szCs w:val="18"/>
              </w:rPr>
            </w:pPr>
          </w:p>
          <w:p w14:paraId="5235FA0D" w14:textId="5BC322E7" w:rsidR="008F326A" w:rsidRPr="00AC1594" w:rsidRDefault="00AC1594" w:rsidP="00AC1594">
            <w:pPr>
              <w:jc w:val="both"/>
              <w:rPr>
                <w:rFonts w:ascii="Arial" w:hAnsi="Arial" w:cs="Arial"/>
                <w:szCs w:val="18"/>
              </w:rPr>
            </w:pPr>
            <w:r>
              <w:rPr>
                <w:rFonts w:ascii="Arial" w:hAnsi="Arial" w:cs="Arial"/>
                <w:szCs w:val="18"/>
              </w:rPr>
              <w:t>In response to the above, the DA is supported by Council</w:t>
            </w:r>
            <w:r w:rsidR="006C618E">
              <w:rPr>
                <w:rFonts w:ascii="Arial" w:hAnsi="Arial" w:cs="Arial"/>
                <w:szCs w:val="18"/>
              </w:rPr>
              <w:t>’</w:t>
            </w:r>
            <w:r>
              <w:rPr>
                <w:rFonts w:ascii="Arial" w:hAnsi="Arial" w:cs="Arial"/>
                <w:szCs w:val="18"/>
              </w:rPr>
              <w:t xml:space="preserve">s Environmental Health </w:t>
            </w:r>
            <w:r w:rsidR="00F946E0">
              <w:rPr>
                <w:rFonts w:ascii="Arial" w:hAnsi="Arial" w:cs="Arial"/>
                <w:szCs w:val="18"/>
              </w:rPr>
              <w:t>Specialist</w:t>
            </w:r>
            <w:r>
              <w:rPr>
                <w:rFonts w:ascii="Arial" w:hAnsi="Arial" w:cs="Arial"/>
                <w:szCs w:val="18"/>
              </w:rPr>
              <w:t xml:space="preserve">, subject to the imposition of recommended conditions of consent. </w:t>
            </w:r>
          </w:p>
        </w:tc>
        <w:tc>
          <w:tcPr>
            <w:tcW w:w="1292" w:type="dxa"/>
          </w:tcPr>
          <w:p w14:paraId="6929E236" w14:textId="77777777" w:rsidR="008F326A" w:rsidRDefault="008F326A" w:rsidP="00AA5BA4">
            <w:pPr>
              <w:jc w:val="both"/>
              <w:rPr>
                <w:rFonts w:ascii="Arial" w:hAnsi="Arial" w:cs="Arial"/>
              </w:rPr>
            </w:pPr>
          </w:p>
          <w:p w14:paraId="2D80A809" w14:textId="77777777" w:rsidR="00D44AC8" w:rsidRDefault="00D44AC8" w:rsidP="00AA5BA4">
            <w:pPr>
              <w:jc w:val="both"/>
              <w:rPr>
                <w:rFonts w:ascii="Arial" w:hAnsi="Arial" w:cs="Arial"/>
              </w:rPr>
            </w:pPr>
          </w:p>
          <w:p w14:paraId="140EE9F1" w14:textId="77777777" w:rsidR="00D44AC8" w:rsidRDefault="00D44AC8" w:rsidP="00AA5BA4">
            <w:pPr>
              <w:jc w:val="both"/>
              <w:rPr>
                <w:rFonts w:ascii="Arial" w:hAnsi="Arial" w:cs="Arial"/>
              </w:rPr>
            </w:pPr>
          </w:p>
          <w:p w14:paraId="7BC6A706" w14:textId="5626CC2E" w:rsidR="00D44AC8" w:rsidRPr="00A5671E" w:rsidRDefault="00D44AC8" w:rsidP="00D44AC8">
            <w:pPr>
              <w:jc w:val="center"/>
              <w:rPr>
                <w:rFonts w:ascii="Arial" w:hAnsi="Arial" w:cs="Arial"/>
              </w:rPr>
            </w:pPr>
            <w:r>
              <w:rPr>
                <w:rFonts w:ascii="Arial" w:hAnsi="Arial" w:cs="Arial"/>
              </w:rPr>
              <w:t>Yes</w:t>
            </w:r>
          </w:p>
        </w:tc>
      </w:tr>
      <w:tr w:rsidR="008F326A" w14:paraId="1B4DB3B4" w14:textId="77777777" w:rsidTr="00A7247D">
        <w:tc>
          <w:tcPr>
            <w:tcW w:w="2744" w:type="dxa"/>
            <w:tcBorders>
              <w:bottom w:val="single" w:sz="4" w:space="0" w:color="FFFFFF"/>
            </w:tcBorders>
          </w:tcPr>
          <w:p w14:paraId="7B3400E9" w14:textId="77777777" w:rsidR="008F326A" w:rsidRPr="00F542E2" w:rsidRDefault="008F326A" w:rsidP="00AA5BA4">
            <w:pPr>
              <w:jc w:val="both"/>
              <w:rPr>
                <w:rFonts w:ascii="Arial" w:hAnsi="Arial" w:cs="Arial"/>
                <w:b/>
                <w:bCs/>
                <w:szCs w:val="18"/>
              </w:rPr>
            </w:pPr>
            <w:r w:rsidRPr="00F542E2">
              <w:rPr>
                <w:rFonts w:ascii="Arial" w:hAnsi="Arial" w:cs="Arial"/>
                <w:b/>
                <w:bCs/>
                <w:szCs w:val="18"/>
              </w:rPr>
              <w:t xml:space="preserve">2.12 Acoustic Amenity </w:t>
            </w:r>
          </w:p>
          <w:p w14:paraId="1513D6D8" w14:textId="77777777" w:rsidR="008F326A" w:rsidRPr="00F542E2" w:rsidRDefault="008F326A" w:rsidP="00AA5BA4">
            <w:pPr>
              <w:jc w:val="both"/>
              <w:rPr>
                <w:rFonts w:ascii="Arial" w:hAnsi="Arial" w:cs="Arial"/>
                <w:b/>
                <w:bCs/>
                <w:szCs w:val="18"/>
              </w:rPr>
            </w:pPr>
          </w:p>
        </w:tc>
        <w:tc>
          <w:tcPr>
            <w:tcW w:w="4266" w:type="dxa"/>
            <w:tcBorders>
              <w:bottom w:val="single" w:sz="4" w:space="0" w:color="FFFFFF"/>
            </w:tcBorders>
          </w:tcPr>
          <w:p w14:paraId="3525DB09" w14:textId="77777777" w:rsidR="008F326A" w:rsidRPr="00F542E2" w:rsidRDefault="008F326A" w:rsidP="00AA5BA4">
            <w:pPr>
              <w:jc w:val="both"/>
              <w:rPr>
                <w:rFonts w:ascii="Arial" w:hAnsi="Arial" w:cs="Arial"/>
                <w:szCs w:val="18"/>
              </w:rPr>
            </w:pPr>
          </w:p>
        </w:tc>
        <w:tc>
          <w:tcPr>
            <w:tcW w:w="1292" w:type="dxa"/>
            <w:tcBorders>
              <w:bottom w:val="single" w:sz="4" w:space="0" w:color="FFFFFF"/>
            </w:tcBorders>
          </w:tcPr>
          <w:p w14:paraId="0850B573" w14:textId="77777777" w:rsidR="008F326A" w:rsidRPr="00A5671E" w:rsidRDefault="008F326A" w:rsidP="00AA5BA4">
            <w:pPr>
              <w:jc w:val="both"/>
              <w:rPr>
                <w:rFonts w:ascii="Arial" w:hAnsi="Arial" w:cs="Arial"/>
              </w:rPr>
            </w:pPr>
          </w:p>
        </w:tc>
      </w:tr>
      <w:tr w:rsidR="008F326A" w14:paraId="0145E2F5" w14:textId="77777777" w:rsidTr="00A7247D">
        <w:tc>
          <w:tcPr>
            <w:tcW w:w="2744" w:type="dxa"/>
            <w:tcBorders>
              <w:top w:val="single" w:sz="4" w:space="0" w:color="FFFFFF"/>
              <w:bottom w:val="single" w:sz="4" w:space="0" w:color="FFFFFF"/>
            </w:tcBorders>
          </w:tcPr>
          <w:p w14:paraId="0EF3B957" w14:textId="77777777" w:rsidR="008F326A" w:rsidRPr="00F542E2" w:rsidRDefault="008F326A" w:rsidP="00AA5BA4">
            <w:pPr>
              <w:jc w:val="both"/>
              <w:rPr>
                <w:rFonts w:ascii="Arial" w:hAnsi="Arial" w:cs="Arial"/>
                <w:b/>
                <w:bCs/>
                <w:i/>
                <w:iCs/>
                <w:szCs w:val="18"/>
              </w:rPr>
            </w:pPr>
            <w:r w:rsidRPr="00F542E2">
              <w:rPr>
                <w:rFonts w:ascii="Arial" w:hAnsi="Arial" w:cs="Arial"/>
                <w:i/>
                <w:iCs/>
                <w:szCs w:val="18"/>
                <w:shd w:val="clear" w:color="auto" w:fill="FFFFFF"/>
              </w:rPr>
              <w:t>Acoustic reports (where required), must be prepared by a suitably qualified consultant. </w:t>
            </w:r>
          </w:p>
        </w:tc>
        <w:tc>
          <w:tcPr>
            <w:tcW w:w="4266" w:type="dxa"/>
            <w:tcBorders>
              <w:top w:val="single" w:sz="4" w:space="0" w:color="FFFFFF"/>
              <w:bottom w:val="single" w:sz="4" w:space="0" w:color="FFFFFF"/>
            </w:tcBorders>
          </w:tcPr>
          <w:p w14:paraId="023BD3EA" w14:textId="611CC80F" w:rsidR="002B75EB" w:rsidRDefault="008F326A" w:rsidP="00AA5BA4">
            <w:pPr>
              <w:pStyle w:val="BodyText"/>
              <w:jc w:val="both"/>
              <w:rPr>
                <w:rFonts w:ascii="Arial" w:hAnsi="Arial" w:cs="Arial"/>
                <w:b w:val="0"/>
                <w:bCs/>
              </w:rPr>
            </w:pPr>
            <w:r w:rsidRPr="00F542E2">
              <w:rPr>
                <w:rFonts w:ascii="Arial" w:hAnsi="Arial" w:cs="Arial"/>
                <w:b w:val="0"/>
                <w:bCs/>
              </w:rPr>
              <w:t xml:space="preserve">The DA was accompanied </w:t>
            </w:r>
            <w:r w:rsidR="0064702F">
              <w:rPr>
                <w:rFonts w:ascii="Arial" w:hAnsi="Arial" w:cs="Arial"/>
                <w:b w:val="0"/>
                <w:bCs/>
              </w:rPr>
              <w:t xml:space="preserve">by </w:t>
            </w:r>
            <w:r w:rsidRPr="00F542E2">
              <w:rPr>
                <w:rFonts w:ascii="Arial" w:hAnsi="Arial" w:cs="Arial"/>
                <w:b w:val="0"/>
                <w:bCs/>
              </w:rPr>
              <w:t xml:space="preserve">an Acoustic Report which provided an assessment on the potential noise </w:t>
            </w:r>
            <w:r w:rsidR="00D44AC8" w:rsidRPr="00F542E2">
              <w:rPr>
                <w:rFonts w:ascii="Arial" w:hAnsi="Arial" w:cs="Arial"/>
                <w:b w:val="0"/>
                <w:bCs/>
              </w:rPr>
              <w:t xml:space="preserve">impacts </w:t>
            </w:r>
            <w:r w:rsidRPr="00F542E2">
              <w:rPr>
                <w:rFonts w:ascii="Arial" w:hAnsi="Arial" w:cs="Arial"/>
                <w:b w:val="0"/>
                <w:bCs/>
              </w:rPr>
              <w:t xml:space="preserve">from the construction and operation of </w:t>
            </w:r>
            <w:r w:rsidR="0064702F">
              <w:rPr>
                <w:rFonts w:ascii="Arial" w:hAnsi="Arial" w:cs="Arial"/>
                <w:b w:val="0"/>
                <w:bCs/>
              </w:rPr>
              <w:t>the</w:t>
            </w:r>
            <w:r w:rsidRPr="00F542E2">
              <w:rPr>
                <w:rFonts w:ascii="Arial" w:hAnsi="Arial" w:cs="Arial"/>
                <w:b w:val="0"/>
                <w:bCs/>
              </w:rPr>
              <w:t xml:space="preserve"> hotel and </w:t>
            </w:r>
            <w:r w:rsidR="002B75EB" w:rsidRPr="00F542E2">
              <w:rPr>
                <w:rFonts w:ascii="Arial" w:hAnsi="Arial" w:cs="Arial"/>
                <w:b w:val="0"/>
                <w:bCs/>
              </w:rPr>
              <w:t>four</w:t>
            </w:r>
            <w:r w:rsidRPr="00F542E2">
              <w:rPr>
                <w:rFonts w:ascii="Arial" w:hAnsi="Arial" w:cs="Arial"/>
                <w:b w:val="0"/>
                <w:bCs/>
              </w:rPr>
              <w:t xml:space="preserve"> residential flat buildings. The hotel assessment includes patron, music, mechanical plant and vehicle noise. </w:t>
            </w:r>
            <w:r w:rsidR="002B75EB" w:rsidRPr="00F542E2">
              <w:rPr>
                <w:rFonts w:ascii="Arial" w:hAnsi="Arial" w:cs="Arial"/>
                <w:b w:val="0"/>
                <w:bCs/>
              </w:rPr>
              <w:t xml:space="preserve">In summary, it was noted that the development is generally satisfactory with the exception of a +4dB </w:t>
            </w:r>
            <w:r w:rsidR="0064702F" w:rsidRPr="00F542E2">
              <w:rPr>
                <w:rFonts w:ascii="Arial" w:hAnsi="Arial" w:cs="Arial"/>
                <w:b w:val="0"/>
                <w:bCs/>
              </w:rPr>
              <w:t>non-compliance</w:t>
            </w:r>
            <w:r w:rsidR="002B75EB" w:rsidRPr="00F542E2">
              <w:rPr>
                <w:rFonts w:ascii="Arial" w:hAnsi="Arial" w:cs="Arial"/>
                <w:b w:val="0"/>
                <w:bCs/>
              </w:rPr>
              <w:t xml:space="preserve"> for the southern facing balconies at Apartment B when patrons are at the hotel. </w:t>
            </w:r>
            <w:r w:rsidR="0064702F">
              <w:rPr>
                <w:rFonts w:ascii="Arial" w:hAnsi="Arial" w:cs="Arial"/>
                <w:b w:val="0"/>
                <w:bCs/>
              </w:rPr>
              <w:t>T</w:t>
            </w:r>
            <w:r w:rsidR="002B75EB" w:rsidRPr="00F542E2">
              <w:rPr>
                <w:rFonts w:ascii="Arial" w:hAnsi="Arial" w:cs="Arial"/>
                <w:b w:val="0"/>
                <w:bCs/>
              </w:rPr>
              <w:t xml:space="preserve">he exceedance is offset by the larger northern facing balconies for each unit that are compliant. These balconies meet the minimum PPOS requirements required for this land use. Overall, a number of mitigation measures are recommended including: </w:t>
            </w:r>
          </w:p>
          <w:p w14:paraId="7D6D9218" w14:textId="77777777" w:rsidR="0064702F" w:rsidRPr="00F542E2" w:rsidRDefault="0064702F" w:rsidP="00AA5BA4">
            <w:pPr>
              <w:pStyle w:val="BodyText"/>
              <w:jc w:val="both"/>
              <w:rPr>
                <w:rFonts w:ascii="Arial" w:hAnsi="Arial" w:cs="Arial"/>
                <w:b w:val="0"/>
                <w:bCs/>
              </w:rPr>
            </w:pPr>
          </w:p>
          <w:p w14:paraId="10C4EB89" w14:textId="77777777" w:rsidR="002B75EB" w:rsidRPr="00F542E2" w:rsidRDefault="002B75EB" w:rsidP="0064702F">
            <w:pPr>
              <w:pStyle w:val="BodyText"/>
              <w:numPr>
                <w:ilvl w:val="0"/>
                <w:numId w:val="26"/>
              </w:numPr>
              <w:ind w:left="553" w:hanging="425"/>
              <w:jc w:val="both"/>
              <w:rPr>
                <w:rFonts w:ascii="Arial" w:hAnsi="Arial" w:cs="Arial"/>
                <w:b w:val="0"/>
                <w:bCs/>
              </w:rPr>
            </w:pPr>
            <w:r w:rsidRPr="00F542E2">
              <w:rPr>
                <w:rFonts w:ascii="Arial" w:hAnsi="Arial" w:cs="Arial"/>
                <w:b w:val="0"/>
                <w:bCs/>
              </w:rPr>
              <w:t>1.8m high boundary fence between the golf club and Apartment B.</w:t>
            </w:r>
          </w:p>
          <w:p w14:paraId="4805BB37" w14:textId="45E975DA" w:rsidR="002B75EB" w:rsidRPr="00F542E2" w:rsidRDefault="002B75EB" w:rsidP="0064702F">
            <w:pPr>
              <w:pStyle w:val="BodyText"/>
              <w:numPr>
                <w:ilvl w:val="0"/>
                <w:numId w:val="26"/>
              </w:numPr>
              <w:ind w:left="553" w:hanging="425"/>
              <w:jc w:val="both"/>
              <w:rPr>
                <w:rFonts w:ascii="Arial" w:hAnsi="Arial" w:cs="Arial"/>
                <w:b w:val="0"/>
                <w:bCs/>
              </w:rPr>
            </w:pPr>
            <w:r w:rsidRPr="00F542E2">
              <w:rPr>
                <w:rFonts w:ascii="Arial" w:hAnsi="Arial" w:cs="Arial"/>
                <w:b w:val="0"/>
                <w:bCs/>
              </w:rPr>
              <w:t xml:space="preserve">A 10.38mm glazing for ground floor apartments. </w:t>
            </w:r>
          </w:p>
          <w:p w14:paraId="32D89DA8" w14:textId="77777777" w:rsidR="0064702F" w:rsidRDefault="002B75EB" w:rsidP="0064702F">
            <w:pPr>
              <w:pStyle w:val="BodyText"/>
              <w:numPr>
                <w:ilvl w:val="0"/>
                <w:numId w:val="26"/>
              </w:numPr>
              <w:ind w:left="553" w:hanging="425"/>
              <w:jc w:val="both"/>
              <w:rPr>
                <w:rFonts w:ascii="Arial" w:hAnsi="Arial" w:cs="Arial"/>
                <w:b w:val="0"/>
                <w:bCs/>
              </w:rPr>
            </w:pPr>
            <w:r w:rsidRPr="00F542E2">
              <w:rPr>
                <w:rFonts w:ascii="Arial" w:hAnsi="Arial" w:cs="Arial"/>
                <w:b w:val="0"/>
                <w:bCs/>
              </w:rPr>
              <w:t>Mechanical plant noise from the hotel (on the roof level) to be enclosed by a 1.8m high barrier.</w:t>
            </w:r>
          </w:p>
          <w:p w14:paraId="26B0381E" w14:textId="6F8A973B" w:rsidR="002B75EB" w:rsidRPr="00F542E2" w:rsidRDefault="002B75EB" w:rsidP="0064702F">
            <w:pPr>
              <w:pStyle w:val="BodyText"/>
              <w:ind w:left="553"/>
              <w:jc w:val="both"/>
              <w:rPr>
                <w:rFonts w:ascii="Arial" w:hAnsi="Arial" w:cs="Arial"/>
                <w:b w:val="0"/>
                <w:bCs/>
              </w:rPr>
            </w:pPr>
            <w:r w:rsidRPr="00F542E2">
              <w:rPr>
                <w:rFonts w:ascii="Arial" w:hAnsi="Arial" w:cs="Arial"/>
                <w:b w:val="0"/>
                <w:bCs/>
              </w:rPr>
              <w:t xml:space="preserve"> </w:t>
            </w:r>
          </w:p>
          <w:p w14:paraId="6F76AAEB" w14:textId="4EED77A8" w:rsidR="008F326A" w:rsidRPr="00F542E2" w:rsidRDefault="00F542E2" w:rsidP="00AA5BA4">
            <w:pPr>
              <w:jc w:val="both"/>
              <w:rPr>
                <w:rFonts w:ascii="Arial" w:hAnsi="Arial" w:cs="Arial"/>
                <w:szCs w:val="18"/>
              </w:rPr>
            </w:pPr>
            <w:r w:rsidRPr="00F542E2">
              <w:rPr>
                <w:rFonts w:ascii="Arial" w:hAnsi="Arial" w:cs="Arial"/>
                <w:szCs w:val="18"/>
              </w:rPr>
              <w:t>The application was reviewed by Council</w:t>
            </w:r>
            <w:r w:rsidR="006C618E">
              <w:rPr>
                <w:rFonts w:ascii="Arial" w:hAnsi="Arial" w:cs="Arial"/>
                <w:szCs w:val="18"/>
              </w:rPr>
              <w:t>’</w:t>
            </w:r>
            <w:r w:rsidRPr="00F542E2">
              <w:rPr>
                <w:rFonts w:ascii="Arial" w:hAnsi="Arial" w:cs="Arial"/>
                <w:szCs w:val="18"/>
              </w:rPr>
              <w:t xml:space="preserve">s Environmental Health </w:t>
            </w:r>
            <w:r w:rsidR="00F946E0">
              <w:rPr>
                <w:rFonts w:ascii="Arial" w:hAnsi="Arial" w:cs="Arial"/>
                <w:szCs w:val="18"/>
              </w:rPr>
              <w:t>Specialist</w:t>
            </w:r>
            <w:r w:rsidRPr="00F542E2">
              <w:rPr>
                <w:rFonts w:ascii="Arial" w:hAnsi="Arial" w:cs="Arial"/>
                <w:szCs w:val="18"/>
              </w:rPr>
              <w:t xml:space="preserve">, where no concerns were raised, subject to the </w:t>
            </w:r>
            <w:r w:rsidRPr="00F542E2">
              <w:rPr>
                <w:rFonts w:ascii="Arial" w:hAnsi="Arial" w:cs="Arial"/>
                <w:szCs w:val="18"/>
              </w:rPr>
              <w:lastRenderedPageBreak/>
              <w:t xml:space="preserve">imposition of recommended conditions of consent. </w:t>
            </w:r>
          </w:p>
          <w:p w14:paraId="79ADDE32" w14:textId="35A7AF5E" w:rsidR="00F542E2" w:rsidRPr="00F542E2" w:rsidRDefault="00F542E2" w:rsidP="00AA5BA4">
            <w:pPr>
              <w:jc w:val="both"/>
              <w:rPr>
                <w:rFonts w:ascii="Arial" w:hAnsi="Arial" w:cs="Arial"/>
                <w:szCs w:val="18"/>
              </w:rPr>
            </w:pPr>
          </w:p>
        </w:tc>
        <w:tc>
          <w:tcPr>
            <w:tcW w:w="1292" w:type="dxa"/>
            <w:tcBorders>
              <w:top w:val="single" w:sz="4" w:space="0" w:color="FFFFFF"/>
              <w:bottom w:val="single" w:sz="4" w:space="0" w:color="FFFFFF"/>
            </w:tcBorders>
          </w:tcPr>
          <w:p w14:paraId="1E320DBE" w14:textId="3940BFCC" w:rsidR="008F326A" w:rsidRPr="00A5671E" w:rsidRDefault="00F542E2" w:rsidP="00F542E2">
            <w:pPr>
              <w:jc w:val="center"/>
              <w:rPr>
                <w:rFonts w:ascii="Arial" w:hAnsi="Arial" w:cs="Arial"/>
              </w:rPr>
            </w:pPr>
            <w:r>
              <w:rPr>
                <w:rFonts w:ascii="Arial" w:hAnsi="Arial" w:cs="Arial"/>
              </w:rPr>
              <w:lastRenderedPageBreak/>
              <w:t>Yes</w:t>
            </w:r>
          </w:p>
        </w:tc>
      </w:tr>
      <w:tr w:rsidR="008F326A" w14:paraId="10DEA8B4" w14:textId="77777777" w:rsidTr="00F542E2">
        <w:tc>
          <w:tcPr>
            <w:tcW w:w="2744" w:type="dxa"/>
            <w:tcBorders>
              <w:top w:val="single" w:sz="4" w:space="0" w:color="FFFFFF"/>
              <w:bottom w:val="single" w:sz="4" w:space="0" w:color="FFFFFF" w:themeColor="background1"/>
            </w:tcBorders>
          </w:tcPr>
          <w:p w14:paraId="71207591" w14:textId="77777777" w:rsidR="008F326A" w:rsidRPr="0077576D" w:rsidRDefault="008F326A" w:rsidP="00AA5BA4">
            <w:pPr>
              <w:jc w:val="both"/>
              <w:rPr>
                <w:rFonts w:ascii="Arial" w:hAnsi="Arial" w:cs="Arial"/>
                <w:i/>
                <w:iCs/>
                <w:szCs w:val="18"/>
              </w:rPr>
            </w:pPr>
            <w:r w:rsidRPr="0077576D">
              <w:rPr>
                <w:rFonts w:ascii="Arial" w:hAnsi="Arial" w:cs="Arial"/>
                <w:i/>
                <w:iCs/>
                <w:szCs w:val="18"/>
              </w:rPr>
              <w:t>Bedrooms, main living areas and principal private open spaces must be located away from noise sources (Refer to Figure 2-1).</w:t>
            </w:r>
          </w:p>
          <w:p w14:paraId="054B2E19" w14:textId="77777777" w:rsidR="008F326A" w:rsidRDefault="008F326A" w:rsidP="00AA5BA4">
            <w:pPr>
              <w:jc w:val="both"/>
              <w:rPr>
                <w:rFonts w:ascii="Arial" w:hAnsi="Arial" w:cs="Arial"/>
                <w:b/>
                <w:bCs/>
                <w:szCs w:val="18"/>
              </w:rPr>
            </w:pPr>
          </w:p>
        </w:tc>
        <w:tc>
          <w:tcPr>
            <w:tcW w:w="4266" w:type="dxa"/>
            <w:tcBorders>
              <w:top w:val="single" w:sz="4" w:space="0" w:color="FFFFFF"/>
              <w:bottom w:val="single" w:sz="4" w:space="0" w:color="FFFFFF" w:themeColor="background1"/>
            </w:tcBorders>
          </w:tcPr>
          <w:p w14:paraId="30341BD2" w14:textId="77777777" w:rsidR="008F326A" w:rsidRDefault="008F326A" w:rsidP="00AA5BA4">
            <w:pPr>
              <w:jc w:val="both"/>
              <w:rPr>
                <w:rFonts w:ascii="Arial" w:hAnsi="Arial" w:cs="Arial"/>
              </w:rPr>
            </w:pPr>
            <w:r w:rsidRPr="0045586C">
              <w:rPr>
                <w:rFonts w:ascii="Arial" w:hAnsi="Arial" w:cs="Arial"/>
              </w:rPr>
              <w:t xml:space="preserve">The assessment determined the following: </w:t>
            </w:r>
          </w:p>
          <w:p w14:paraId="17773458" w14:textId="77777777" w:rsidR="0064702F" w:rsidRPr="0045586C" w:rsidRDefault="0064702F" w:rsidP="00AA5BA4">
            <w:pPr>
              <w:jc w:val="both"/>
              <w:rPr>
                <w:rFonts w:ascii="Arial" w:hAnsi="Arial" w:cs="Arial"/>
              </w:rPr>
            </w:pPr>
          </w:p>
          <w:p w14:paraId="5A1C1D9B" w14:textId="6E60E2C9" w:rsidR="008F326A" w:rsidRPr="0045586C" w:rsidRDefault="008F326A" w:rsidP="0064702F">
            <w:pPr>
              <w:pStyle w:val="ListParagraph"/>
              <w:numPr>
                <w:ilvl w:val="0"/>
                <w:numId w:val="26"/>
              </w:numPr>
              <w:ind w:left="412" w:hanging="284"/>
              <w:jc w:val="both"/>
              <w:rPr>
                <w:rFonts w:ascii="Arial" w:hAnsi="Arial" w:cs="Arial"/>
                <w:color w:val="000000" w:themeColor="text1"/>
              </w:rPr>
            </w:pPr>
            <w:r w:rsidRPr="0045586C">
              <w:rPr>
                <w:rFonts w:ascii="Arial" w:hAnsi="Arial" w:cs="Arial"/>
                <w:color w:val="000000" w:themeColor="text1"/>
              </w:rPr>
              <w:t xml:space="preserve">Noise from the function room will comply </w:t>
            </w:r>
            <w:r w:rsidR="0064702F">
              <w:rPr>
                <w:rFonts w:ascii="Arial" w:hAnsi="Arial" w:cs="Arial"/>
                <w:color w:val="000000" w:themeColor="text1"/>
              </w:rPr>
              <w:t>at</w:t>
            </w:r>
            <w:r w:rsidR="00F542E2">
              <w:rPr>
                <w:rFonts w:ascii="Arial" w:hAnsi="Arial" w:cs="Arial"/>
                <w:color w:val="000000" w:themeColor="text1"/>
              </w:rPr>
              <w:t xml:space="preserve"> </w:t>
            </w:r>
            <w:r w:rsidRPr="0045586C">
              <w:rPr>
                <w:rFonts w:ascii="Arial" w:hAnsi="Arial" w:cs="Arial"/>
                <w:color w:val="000000" w:themeColor="text1"/>
              </w:rPr>
              <w:t>apartment “B” with windows closed.</w:t>
            </w:r>
          </w:p>
          <w:p w14:paraId="03A8A6BE" w14:textId="742A6C2A" w:rsidR="008F326A" w:rsidRPr="0045586C" w:rsidRDefault="008F326A" w:rsidP="0064702F">
            <w:pPr>
              <w:pStyle w:val="ListParagraph"/>
              <w:numPr>
                <w:ilvl w:val="0"/>
                <w:numId w:val="26"/>
              </w:numPr>
              <w:ind w:left="412" w:hanging="284"/>
              <w:jc w:val="both"/>
              <w:rPr>
                <w:rFonts w:ascii="Arial" w:hAnsi="Arial" w:cs="Arial"/>
              </w:rPr>
            </w:pPr>
            <w:r w:rsidRPr="0045586C">
              <w:rPr>
                <w:rFonts w:ascii="Arial" w:hAnsi="Arial" w:cs="Arial"/>
                <w:color w:val="000000" w:themeColor="text1"/>
              </w:rPr>
              <w:t xml:space="preserve">Noise from the hotel function room terrace and dining room terrace impacting on future residential apartment “B” will exceed criteria by +8 dB(A) during the </w:t>
            </w:r>
            <w:r w:rsidR="00753362">
              <w:rPr>
                <w:rFonts w:ascii="Arial" w:hAnsi="Arial" w:cs="Arial"/>
                <w:color w:val="000000" w:themeColor="text1"/>
              </w:rPr>
              <w:t>d</w:t>
            </w:r>
            <w:r w:rsidRPr="0045586C">
              <w:rPr>
                <w:rFonts w:ascii="Arial" w:hAnsi="Arial" w:cs="Arial"/>
                <w:color w:val="000000" w:themeColor="text1"/>
              </w:rPr>
              <w:t xml:space="preserve">ay. </w:t>
            </w:r>
          </w:p>
          <w:p w14:paraId="51CBEFB7" w14:textId="296E6382" w:rsidR="008F326A" w:rsidRPr="00F542E2" w:rsidRDefault="008F326A" w:rsidP="0064702F">
            <w:pPr>
              <w:pStyle w:val="ListParagraph"/>
              <w:numPr>
                <w:ilvl w:val="0"/>
                <w:numId w:val="26"/>
              </w:numPr>
              <w:ind w:left="412" w:hanging="284"/>
              <w:jc w:val="both"/>
              <w:rPr>
                <w:rFonts w:ascii="Arial" w:hAnsi="Arial" w:cs="Arial"/>
              </w:rPr>
            </w:pPr>
            <w:r w:rsidRPr="0045586C">
              <w:rPr>
                <w:rFonts w:ascii="Arial" w:hAnsi="Arial" w:cs="Arial"/>
                <w:color w:val="000000" w:themeColor="text1"/>
              </w:rPr>
              <w:t xml:space="preserve">Noise from patrons (not amplified music) will impact outdoor southern facing balconies for apartment “B” by +4 dB(A). </w:t>
            </w:r>
            <w:r>
              <w:rPr>
                <w:rFonts w:ascii="Arial" w:hAnsi="Arial" w:cs="Arial"/>
                <w:color w:val="000000" w:themeColor="text1"/>
              </w:rPr>
              <w:t>T</w:t>
            </w:r>
            <w:r w:rsidRPr="0045586C">
              <w:rPr>
                <w:rFonts w:ascii="Arial" w:hAnsi="Arial" w:cs="Arial"/>
                <w:color w:val="000000" w:themeColor="text1"/>
              </w:rPr>
              <w:t xml:space="preserve">he report suggests additional glazing to address the noise exceedance. </w:t>
            </w:r>
            <w:r w:rsidRPr="00F542E2">
              <w:rPr>
                <w:rFonts w:ascii="Arial" w:hAnsi="Arial" w:cs="Arial"/>
                <w:color w:val="000000" w:themeColor="text1"/>
              </w:rPr>
              <w:t>Noise exceedance that impacts the southern balconies for apartment “B”, are shown on the plan to be small balconies with access only from bedrooms. For these same units</w:t>
            </w:r>
            <w:r w:rsidR="00F542E2" w:rsidRPr="00F542E2">
              <w:rPr>
                <w:rFonts w:ascii="Arial" w:hAnsi="Arial" w:cs="Arial"/>
                <w:color w:val="000000" w:themeColor="text1"/>
              </w:rPr>
              <w:t>,</w:t>
            </w:r>
            <w:r w:rsidRPr="00F542E2">
              <w:rPr>
                <w:rFonts w:ascii="Arial" w:hAnsi="Arial" w:cs="Arial"/>
                <w:color w:val="000000" w:themeColor="text1"/>
              </w:rPr>
              <w:t xml:space="preserve"> there is a second (larger) balcony located on the northern side of the apartment that is noise compliant</w:t>
            </w:r>
            <w:r w:rsidR="00F542E2">
              <w:rPr>
                <w:rFonts w:ascii="Arial" w:hAnsi="Arial" w:cs="Arial"/>
                <w:color w:val="000000" w:themeColor="text1"/>
              </w:rPr>
              <w:t xml:space="preserve"> and meet the minimum PPOS requirements. </w:t>
            </w:r>
          </w:p>
          <w:p w14:paraId="17B81760" w14:textId="623B4B25" w:rsidR="008F326A" w:rsidRPr="0045586C" w:rsidRDefault="00F542E2" w:rsidP="0064702F">
            <w:pPr>
              <w:pStyle w:val="ListParagraph"/>
              <w:numPr>
                <w:ilvl w:val="0"/>
                <w:numId w:val="26"/>
              </w:numPr>
              <w:ind w:left="412" w:hanging="284"/>
              <w:jc w:val="both"/>
              <w:rPr>
                <w:rFonts w:ascii="Arial" w:hAnsi="Arial" w:cs="Arial"/>
              </w:rPr>
            </w:pPr>
            <w:r>
              <w:rPr>
                <w:rFonts w:ascii="Arial" w:hAnsi="Arial" w:cs="Arial"/>
                <w:color w:val="000000" w:themeColor="text1"/>
              </w:rPr>
              <w:t>A</w:t>
            </w:r>
            <w:r w:rsidR="008F326A" w:rsidRPr="0045586C">
              <w:rPr>
                <w:rFonts w:ascii="Arial" w:hAnsi="Arial" w:cs="Arial"/>
                <w:color w:val="000000" w:themeColor="text1"/>
              </w:rPr>
              <w:t xml:space="preserve"> 1.8m high fence separating the club from apartment “B” was modelled and it was recommended</w:t>
            </w:r>
            <w:r>
              <w:rPr>
                <w:rFonts w:ascii="Arial" w:hAnsi="Arial" w:cs="Arial"/>
                <w:color w:val="000000" w:themeColor="text1"/>
              </w:rPr>
              <w:t>. In addition,</w:t>
            </w:r>
            <w:r w:rsidR="008F326A" w:rsidRPr="0045586C">
              <w:rPr>
                <w:rFonts w:ascii="Arial" w:hAnsi="Arial" w:cs="Arial"/>
                <w:color w:val="000000" w:themeColor="text1"/>
              </w:rPr>
              <w:t xml:space="preserve"> 10.38mm </w:t>
            </w:r>
            <w:r w:rsidR="008F326A" w:rsidRPr="00753362">
              <w:rPr>
                <w:rFonts w:ascii="Arial" w:hAnsi="Arial" w:cs="Arial"/>
                <w:color w:val="000000" w:themeColor="text1"/>
              </w:rPr>
              <w:t>glazing for the ground floor of apartments. For the southern facing apartments, balconies can be enclosed “winter gardens” of 6mm glass with acoustic seals for outer glazing and fixed glass to bedrooms.</w:t>
            </w:r>
            <w:r w:rsidR="008F326A" w:rsidRPr="0045586C">
              <w:rPr>
                <w:rFonts w:ascii="Arial" w:hAnsi="Arial" w:cs="Arial"/>
                <w:color w:val="000000" w:themeColor="text1"/>
              </w:rPr>
              <w:t xml:space="preserve"> </w:t>
            </w:r>
          </w:p>
          <w:p w14:paraId="0C6573D4" w14:textId="77777777" w:rsidR="008F326A" w:rsidRPr="0045586C" w:rsidRDefault="008F326A" w:rsidP="00AA5BA4">
            <w:pPr>
              <w:jc w:val="both"/>
              <w:rPr>
                <w:rFonts w:ascii="Arial" w:hAnsi="Arial" w:cs="Arial"/>
              </w:rPr>
            </w:pPr>
          </w:p>
          <w:p w14:paraId="783ABEE8" w14:textId="495D5B13" w:rsidR="00F542E2" w:rsidRDefault="008F326A" w:rsidP="00AA5BA4">
            <w:pPr>
              <w:jc w:val="both"/>
              <w:rPr>
                <w:rFonts w:ascii="Arial" w:hAnsi="Arial" w:cs="Arial"/>
              </w:rPr>
            </w:pPr>
            <w:r w:rsidRPr="0045586C">
              <w:rPr>
                <w:rFonts w:ascii="Arial" w:hAnsi="Arial" w:cs="Arial"/>
              </w:rPr>
              <w:t>Council</w:t>
            </w:r>
            <w:r w:rsidR="006C618E">
              <w:rPr>
                <w:rFonts w:ascii="Arial" w:hAnsi="Arial" w:cs="Arial"/>
              </w:rPr>
              <w:t>’</w:t>
            </w:r>
            <w:r w:rsidRPr="0045586C">
              <w:rPr>
                <w:rFonts w:ascii="Arial" w:hAnsi="Arial" w:cs="Arial"/>
              </w:rPr>
              <w:t xml:space="preserve">s Environmental Health </w:t>
            </w:r>
            <w:r w:rsidR="00F946E0">
              <w:rPr>
                <w:rFonts w:ascii="Arial" w:hAnsi="Arial" w:cs="Arial"/>
              </w:rPr>
              <w:t>Specialist</w:t>
            </w:r>
            <w:r w:rsidRPr="0045586C">
              <w:rPr>
                <w:rFonts w:ascii="Arial" w:hAnsi="Arial" w:cs="Arial"/>
              </w:rPr>
              <w:t xml:space="preserve"> has reviewed the Acoustic Report and noted that the exceedance is offset by the larger north facing balconies. These balconies would achieve the minimum PPOS requirements specified for this land use. Standard conditions </w:t>
            </w:r>
            <w:r w:rsidR="00753362">
              <w:rPr>
                <w:rFonts w:ascii="Arial" w:hAnsi="Arial" w:cs="Arial"/>
              </w:rPr>
              <w:t>are</w:t>
            </w:r>
            <w:r w:rsidRPr="0045586C">
              <w:rPr>
                <w:rFonts w:ascii="Arial" w:hAnsi="Arial" w:cs="Arial"/>
              </w:rPr>
              <w:t xml:space="preserve"> recommended to ensure ongoing compliance.</w:t>
            </w:r>
          </w:p>
          <w:p w14:paraId="66BB190C" w14:textId="6F42FEED" w:rsidR="008F326A" w:rsidRPr="0045586C" w:rsidRDefault="008F326A" w:rsidP="00AA5BA4">
            <w:pPr>
              <w:jc w:val="both"/>
              <w:rPr>
                <w:rFonts w:ascii="Arial" w:hAnsi="Arial" w:cs="Arial"/>
              </w:rPr>
            </w:pPr>
            <w:r w:rsidRPr="0045586C">
              <w:rPr>
                <w:rFonts w:ascii="Arial" w:hAnsi="Arial" w:cs="Arial"/>
              </w:rPr>
              <w:t xml:space="preserve"> </w:t>
            </w:r>
          </w:p>
        </w:tc>
        <w:tc>
          <w:tcPr>
            <w:tcW w:w="1292" w:type="dxa"/>
            <w:tcBorders>
              <w:top w:val="single" w:sz="4" w:space="0" w:color="FFFFFF"/>
              <w:bottom w:val="single" w:sz="4" w:space="0" w:color="FFFFFF" w:themeColor="background1"/>
            </w:tcBorders>
          </w:tcPr>
          <w:p w14:paraId="32BCD25B" w14:textId="7C01E1DE" w:rsidR="008F326A" w:rsidRPr="00A5671E" w:rsidRDefault="00F542E2" w:rsidP="00F542E2">
            <w:pPr>
              <w:jc w:val="center"/>
              <w:rPr>
                <w:rFonts w:ascii="Arial" w:hAnsi="Arial" w:cs="Arial"/>
              </w:rPr>
            </w:pPr>
            <w:r>
              <w:rPr>
                <w:rFonts w:ascii="Arial" w:hAnsi="Arial" w:cs="Arial"/>
              </w:rPr>
              <w:t>Yes</w:t>
            </w:r>
          </w:p>
        </w:tc>
      </w:tr>
      <w:tr w:rsidR="008F326A" w14:paraId="1AED2023" w14:textId="77777777" w:rsidTr="00F542E2">
        <w:tc>
          <w:tcPr>
            <w:tcW w:w="2744" w:type="dxa"/>
            <w:tcBorders>
              <w:top w:val="single" w:sz="4" w:space="0" w:color="FFFFFF" w:themeColor="background1"/>
              <w:bottom w:val="single" w:sz="4" w:space="0" w:color="FFFFFF"/>
            </w:tcBorders>
          </w:tcPr>
          <w:p w14:paraId="48FACB58" w14:textId="146DAE9C" w:rsidR="008F326A" w:rsidRPr="00CC3238" w:rsidRDefault="008F326A" w:rsidP="00AA5BA4">
            <w:pPr>
              <w:jc w:val="both"/>
              <w:rPr>
                <w:rFonts w:ascii="Arial" w:hAnsi="Arial" w:cs="Arial"/>
                <w:i/>
                <w:iCs/>
                <w:szCs w:val="18"/>
              </w:rPr>
            </w:pPr>
            <w:r w:rsidRPr="00CC3238">
              <w:rPr>
                <w:rFonts w:ascii="Arial" w:hAnsi="Arial" w:cs="Arial"/>
                <w:i/>
                <w:iCs/>
                <w:szCs w:val="18"/>
              </w:rPr>
              <w:t xml:space="preserve">Residential plant and equipment must not generate a noise level greater than 5dBA above background noise level as measured at the boundary of a noise sensitive property during the hours of 7.00am to 10.00pm. </w:t>
            </w:r>
          </w:p>
          <w:p w14:paraId="5857D385" w14:textId="77777777" w:rsidR="008F326A" w:rsidRPr="00CC3238" w:rsidRDefault="008F326A" w:rsidP="00AA5BA4">
            <w:pPr>
              <w:jc w:val="both"/>
              <w:rPr>
                <w:rFonts w:ascii="Arial" w:hAnsi="Arial" w:cs="Arial"/>
                <w:b/>
                <w:bCs/>
                <w:szCs w:val="18"/>
              </w:rPr>
            </w:pPr>
          </w:p>
        </w:tc>
        <w:tc>
          <w:tcPr>
            <w:tcW w:w="4266" w:type="dxa"/>
            <w:tcBorders>
              <w:top w:val="single" w:sz="4" w:space="0" w:color="FFFFFF" w:themeColor="background1"/>
              <w:bottom w:val="single" w:sz="4" w:space="0" w:color="FFFFFF"/>
            </w:tcBorders>
          </w:tcPr>
          <w:p w14:paraId="010323D2" w14:textId="00F150A7" w:rsidR="00D76C1C" w:rsidRPr="00CC3238" w:rsidRDefault="00E16887" w:rsidP="00D76C1C">
            <w:pPr>
              <w:pStyle w:val="BodyText"/>
              <w:jc w:val="both"/>
              <w:rPr>
                <w:rFonts w:ascii="Arial" w:hAnsi="Arial" w:cs="Arial"/>
                <w:b w:val="0"/>
                <w:bCs/>
              </w:rPr>
            </w:pPr>
            <w:r w:rsidRPr="00CC3238">
              <w:rPr>
                <w:rFonts w:ascii="Arial" w:hAnsi="Arial" w:cs="Arial"/>
                <w:b w:val="0"/>
                <w:bCs/>
                <w:szCs w:val="18"/>
              </w:rPr>
              <w:t xml:space="preserve">As noted above, </w:t>
            </w:r>
            <w:r w:rsidR="00D76C1C" w:rsidRPr="00CC3238">
              <w:rPr>
                <w:rFonts w:ascii="Arial" w:hAnsi="Arial" w:cs="Arial"/>
                <w:b w:val="0"/>
                <w:bCs/>
              </w:rPr>
              <w:t xml:space="preserve">mechanical plant noise from the hotel (on the roof level) will be enclosed by a 1.8m high barrier. Standard conditions are recommended to ensure ongoing compliance. </w:t>
            </w:r>
          </w:p>
          <w:p w14:paraId="67303FCB" w14:textId="7081CD8F" w:rsidR="00E16887" w:rsidRPr="00CC3238" w:rsidRDefault="00E16887" w:rsidP="00AA5BA4">
            <w:pPr>
              <w:jc w:val="both"/>
              <w:rPr>
                <w:rFonts w:ascii="Arial" w:hAnsi="Arial" w:cs="Arial"/>
                <w:szCs w:val="18"/>
              </w:rPr>
            </w:pPr>
          </w:p>
          <w:p w14:paraId="0D3574DF" w14:textId="77777777" w:rsidR="00E16887" w:rsidRPr="00CC3238" w:rsidRDefault="00E16887" w:rsidP="00AA5BA4">
            <w:pPr>
              <w:jc w:val="both"/>
              <w:rPr>
                <w:rFonts w:ascii="Arial" w:hAnsi="Arial" w:cs="Arial"/>
                <w:szCs w:val="18"/>
              </w:rPr>
            </w:pPr>
          </w:p>
          <w:p w14:paraId="3720830E" w14:textId="77777777" w:rsidR="00E16887" w:rsidRPr="00CC3238" w:rsidRDefault="00E16887" w:rsidP="00AA5BA4">
            <w:pPr>
              <w:jc w:val="both"/>
              <w:rPr>
                <w:rFonts w:ascii="Arial" w:hAnsi="Arial" w:cs="Arial"/>
                <w:szCs w:val="18"/>
              </w:rPr>
            </w:pPr>
          </w:p>
          <w:p w14:paraId="2D3B411C" w14:textId="77777777" w:rsidR="00E16887" w:rsidRPr="00CC3238" w:rsidRDefault="00E16887" w:rsidP="00AA5BA4">
            <w:pPr>
              <w:jc w:val="both"/>
              <w:rPr>
                <w:rFonts w:ascii="Arial" w:hAnsi="Arial" w:cs="Arial"/>
                <w:szCs w:val="18"/>
              </w:rPr>
            </w:pPr>
          </w:p>
          <w:p w14:paraId="353F9B2A" w14:textId="77777777" w:rsidR="00E16887" w:rsidRPr="00CC3238" w:rsidRDefault="00E16887" w:rsidP="00AA5BA4">
            <w:pPr>
              <w:jc w:val="both"/>
              <w:rPr>
                <w:rFonts w:ascii="Arial" w:hAnsi="Arial" w:cs="Arial"/>
                <w:szCs w:val="18"/>
              </w:rPr>
            </w:pPr>
          </w:p>
          <w:p w14:paraId="3303ACA4" w14:textId="77777777" w:rsidR="00E16887" w:rsidRPr="00CC3238" w:rsidRDefault="00E16887" w:rsidP="00AA5BA4">
            <w:pPr>
              <w:jc w:val="both"/>
              <w:rPr>
                <w:rFonts w:ascii="Arial" w:hAnsi="Arial" w:cs="Arial"/>
                <w:szCs w:val="18"/>
              </w:rPr>
            </w:pPr>
          </w:p>
        </w:tc>
        <w:tc>
          <w:tcPr>
            <w:tcW w:w="1292" w:type="dxa"/>
            <w:tcBorders>
              <w:top w:val="single" w:sz="4" w:space="0" w:color="FFFFFF" w:themeColor="background1"/>
              <w:bottom w:val="single" w:sz="4" w:space="0" w:color="FFFFFF"/>
            </w:tcBorders>
          </w:tcPr>
          <w:p w14:paraId="2F02D689" w14:textId="5B22910E" w:rsidR="008F326A" w:rsidRPr="00A5671E" w:rsidRDefault="00AA42A3" w:rsidP="00AA42A3">
            <w:pPr>
              <w:jc w:val="center"/>
              <w:rPr>
                <w:rFonts w:ascii="Arial" w:hAnsi="Arial" w:cs="Arial"/>
              </w:rPr>
            </w:pPr>
            <w:r w:rsidRPr="00CC3238">
              <w:rPr>
                <w:rFonts w:ascii="Arial" w:hAnsi="Arial" w:cs="Arial"/>
              </w:rPr>
              <w:t>Yes</w:t>
            </w:r>
          </w:p>
        </w:tc>
      </w:tr>
      <w:tr w:rsidR="008F326A" w14:paraId="00EC9CC7" w14:textId="77777777" w:rsidTr="00A7247D">
        <w:tc>
          <w:tcPr>
            <w:tcW w:w="2744" w:type="dxa"/>
            <w:tcBorders>
              <w:top w:val="single" w:sz="4" w:space="0" w:color="FFFFFF"/>
              <w:bottom w:val="single" w:sz="4" w:space="0" w:color="FFFFFF"/>
            </w:tcBorders>
          </w:tcPr>
          <w:p w14:paraId="15F69471" w14:textId="77777777" w:rsidR="008F326A" w:rsidRPr="00CC3238" w:rsidRDefault="008F326A" w:rsidP="00AA5BA4">
            <w:pPr>
              <w:jc w:val="both"/>
              <w:rPr>
                <w:rFonts w:ascii="Arial" w:hAnsi="Arial" w:cs="Arial"/>
                <w:i/>
                <w:iCs/>
                <w:shd w:val="clear" w:color="auto" w:fill="FFFFFF"/>
              </w:rPr>
            </w:pPr>
            <w:r w:rsidRPr="00CC3238">
              <w:rPr>
                <w:rFonts w:ascii="Arial" w:hAnsi="Arial" w:cs="Arial"/>
                <w:i/>
                <w:iCs/>
                <w:shd w:val="clear" w:color="auto" w:fill="FFFFFF"/>
              </w:rPr>
              <w:t xml:space="preserve">Physical noise barriers such as noise walls or solid fencing (other than earth mounds) are not generally supported along sub-arterial, </w:t>
            </w:r>
            <w:r w:rsidRPr="00CC3238">
              <w:rPr>
                <w:rFonts w:ascii="Arial" w:hAnsi="Arial" w:cs="Arial"/>
                <w:i/>
                <w:iCs/>
                <w:shd w:val="clear" w:color="auto" w:fill="FFFFFF"/>
              </w:rPr>
              <w:lastRenderedPageBreak/>
              <w:t>transit boulevards or collector roads. </w:t>
            </w:r>
          </w:p>
          <w:p w14:paraId="2FA96F98" w14:textId="77777777" w:rsidR="008F326A" w:rsidRPr="00CC3238" w:rsidRDefault="008F326A" w:rsidP="00AA5BA4">
            <w:pPr>
              <w:jc w:val="both"/>
              <w:rPr>
                <w:rFonts w:ascii="Arial" w:hAnsi="Arial" w:cs="Arial"/>
                <w:b/>
                <w:bCs/>
                <w:i/>
                <w:iCs/>
                <w:szCs w:val="18"/>
              </w:rPr>
            </w:pPr>
          </w:p>
        </w:tc>
        <w:tc>
          <w:tcPr>
            <w:tcW w:w="4266" w:type="dxa"/>
            <w:tcBorders>
              <w:top w:val="single" w:sz="4" w:space="0" w:color="FFFFFF"/>
              <w:bottom w:val="single" w:sz="4" w:space="0" w:color="FFFFFF"/>
            </w:tcBorders>
          </w:tcPr>
          <w:p w14:paraId="6DE5D928" w14:textId="7EF95DF5" w:rsidR="008F326A" w:rsidRPr="00CC3238" w:rsidRDefault="00AA42A3" w:rsidP="00AA5BA4">
            <w:pPr>
              <w:jc w:val="both"/>
              <w:rPr>
                <w:rFonts w:ascii="Arial" w:hAnsi="Arial" w:cs="Arial"/>
                <w:szCs w:val="18"/>
              </w:rPr>
            </w:pPr>
            <w:r w:rsidRPr="00CC3238">
              <w:rPr>
                <w:rFonts w:ascii="Arial" w:hAnsi="Arial" w:cs="Arial"/>
                <w:szCs w:val="18"/>
              </w:rPr>
              <w:lastRenderedPageBreak/>
              <w:t xml:space="preserve">Not applicable as the development does not have a direct frontage to Lodges Road and/or Camden Valley Way. </w:t>
            </w:r>
          </w:p>
          <w:p w14:paraId="122AEB12" w14:textId="77777777" w:rsidR="00AA42A3" w:rsidRPr="00CC3238" w:rsidRDefault="00AA42A3" w:rsidP="00AA5BA4">
            <w:pPr>
              <w:jc w:val="both"/>
              <w:rPr>
                <w:rFonts w:ascii="Arial" w:hAnsi="Arial" w:cs="Arial"/>
                <w:szCs w:val="18"/>
              </w:rPr>
            </w:pPr>
          </w:p>
        </w:tc>
        <w:tc>
          <w:tcPr>
            <w:tcW w:w="1292" w:type="dxa"/>
            <w:tcBorders>
              <w:top w:val="single" w:sz="4" w:space="0" w:color="FFFFFF"/>
              <w:bottom w:val="single" w:sz="4" w:space="0" w:color="FFFFFF"/>
            </w:tcBorders>
          </w:tcPr>
          <w:p w14:paraId="1388C4A5" w14:textId="7590EBE2" w:rsidR="008F326A" w:rsidRPr="00A5671E" w:rsidRDefault="00AA42A3" w:rsidP="00AA42A3">
            <w:pPr>
              <w:jc w:val="center"/>
              <w:rPr>
                <w:rFonts w:ascii="Arial" w:hAnsi="Arial" w:cs="Arial"/>
              </w:rPr>
            </w:pPr>
            <w:r>
              <w:rPr>
                <w:rFonts w:ascii="Arial" w:hAnsi="Arial" w:cs="Arial"/>
              </w:rPr>
              <w:t xml:space="preserve">Not applicable. </w:t>
            </w:r>
          </w:p>
        </w:tc>
      </w:tr>
      <w:tr w:rsidR="008F326A" w14:paraId="77264331" w14:textId="77777777" w:rsidTr="00A7247D">
        <w:tc>
          <w:tcPr>
            <w:tcW w:w="2744" w:type="dxa"/>
            <w:tcBorders>
              <w:top w:val="single" w:sz="4" w:space="0" w:color="FFFFFF"/>
              <w:bottom w:val="single" w:sz="4" w:space="0" w:color="FFFFFF"/>
            </w:tcBorders>
          </w:tcPr>
          <w:p w14:paraId="10471F90" w14:textId="77777777" w:rsidR="008F326A" w:rsidRPr="00CC3238" w:rsidRDefault="008F326A" w:rsidP="00AA5BA4">
            <w:pPr>
              <w:jc w:val="both"/>
              <w:rPr>
                <w:rFonts w:ascii="Arial" w:hAnsi="Arial" w:cs="Arial"/>
                <w:i/>
                <w:iCs/>
                <w:shd w:val="clear" w:color="auto" w:fill="FFFFFF"/>
              </w:rPr>
            </w:pPr>
            <w:r w:rsidRPr="00CC3238">
              <w:rPr>
                <w:rFonts w:ascii="Arial" w:hAnsi="Arial" w:cs="Arial"/>
                <w:i/>
                <w:iCs/>
                <w:shd w:val="clear" w:color="auto" w:fill="FFFFFF"/>
              </w:rPr>
              <w:t xml:space="preserve">The principle private open space or an equivalent area of useable open space of a dwelling within a new release area is not to exceed 57dBA </w:t>
            </w:r>
            <w:proofErr w:type="spellStart"/>
            <w:r w:rsidRPr="00CC3238">
              <w:rPr>
                <w:rFonts w:ascii="Arial" w:hAnsi="Arial" w:cs="Arial"/>
                <w:i/>
                <w:iCs/>
                <w:shd w:val="clear" w:color="auto" w:fill="FFFFFF"/>
              </w:rPr>
              <w:t>LAeq</w:t>
            </w:r>
            <w:proofErr w:type="spellEnd"/>
            <w:r w:rsidRPr="00CC3238">
              <w:rPr>
                <w:rFonts w:ascii="Arial" w:hAnsi="Arial" w:cs="Arial"/>
                <w:i/>
                <w:iCs/>
                <w:shd w:val="clear" w:color="auto" w:fill="FFFFFF"/>
              </w:rPr>
              <w:t xml:space="preserve"> (15hr) from 7am to 10pm.</w:t>
            </w:r>
          </w:p>
          <w:p w14:paraId="1392A3AB" w14:textId="77777777" w:rsidR="008F326A" w:rsidRPr="00CC3238" w:rsidRDefault="008F326A" w:rsidP="00AA5BA4">
            <w:pPr>
              <w:jc w:val="both"/>
              <w:rPr>
                <w:rFonts w:ascii="Arial" w:hAnsi="Arial" w:cs="Arial"/>
                <w:b/>
                <w:bCs/>
                <w:i/>
                <w:iCs/>
                <w:szCs w:val="18"/>
              </w:rPr>
            </w:pPr>
          </w:p>
        </w:tc>
        <w:tc>
          <w:tcPr>
            <w:tcW w:w="4266" w:type="dxa"/>
            <w:tcBorders>
              <w:top w:val="single" w:sz="4" w:space="0" w:color="FFFFFF"/>
              <w:bottom w:val="single" w:sz="4" w:space="0" w:color="FFFFFF"/>
            </w:tcBorders>
          </w:tcPr>
          <w:p w14:paraId="66546EE8" w14:textId="12034CD4" w:rsidR="00AA42A3" w:rsidRPr="00CC3238" w:rsidRDefault="00AA42A3" w:rsidP="00AA5BA4">
            <w:pPr>
              <w:jc w:val="both"/>
              <w:rPr>
                <w:rFonts w:ascii="Arial" w:hAnsi="Arial" w:cs="Arial"/>
                <w:szCs w:val="18"/>
              </w:rPr>
            </w:pPr>
            <w:r w:rsidRPr="00CC3238">
              <w:rPr>
                <w:rFonts w:ascii="Arial" w:hAnsi="Arial" w:cs="Arial"/>
                <w:szCs w:val="18"/>
              </w:rPr>
              <w:t>As noted above, the development is generally compliant with the exception of the south facing balconies for some units associated with Building B. Notwithstanding, it is noted that these units are cross-through apartments and have a balcony on either side. As the north facing balcon</w:t>
            </w:r>
            <w:r w:rsidR="00855136" w:rsidRPr="00CC3238">
              <w:rPr>
                <w:rFonts w:ascii="Arial" w:hAnsi="Arial" w:cs="Arial"/>
                <w:szCs w:val="18"/>
              </w:rPr>
              <w:t xml:space="preserve">ies achieve compliance with the minimum acoustic amenity requirements, the minor non-compliance to the southern balconies can be supported. </w:t>
            </w:r>
          </w:p>
          <w:p w14:paraId="7B9D999E" w14:textId="77777777" w:rsidR="00AA42A3" w:rsidRPr="00CC3238" w:rsidRDefault="00AA42A3" w:rsidP="00AA5BA4">
            <w:pPr>
              <w:jc w:val="both"/>
              <w:rPr>
                <w:rFonts w:ascii="Arial" w:hAnsi="Arial" w:cs="Arial"/>
                <w:szCs w:val="18"/>
              </w:rPr>
            </w:pPr>
          </w:p>
        </w:tc>
        <w:tc>
          <w:tcPr>
            <w:tcW w:w="1292" w:type="dxa"/>
            <w:tcBorders>
              <w:top w:val="single" w:sz="4" w:space="0" w:color="FFFFFF"/>
              <w:bottom w:val="single" w:sz="4" w:space="0" w:color="FFFFFF"/>
            </w:tcBorders>
          </w:tcPr>
          <w:p w14:paraId="681B3752" w14:textId="3EAE93AB" w:rsidR="008F326A" w:rsidRPr="00A5671E" w:rsidRDefault="00855136" w:rsidP="00855136">
            <w:pPr>
              <w:jc w:val="center"/>
              <w:rPr>
                <w:rFonts w:ascii="Arial" w:hAnsi="Arial" w:cs="Arial"/>
              </w:rPr>
            </w:pPr>
            <w:r>
              <w:rPr>
                <w:rFonts w:ascii="Arial" w:hAnsi="Arial" w:cs="Arial"/>
              </w:rPr>
              <w:t>Yes</w:t>
            </w:r>
          </w:p>
        </w:tc>
      </w:tr>
      <w:tr w:rsidR="008F326A" w14:paraId="38ACC104" w14:textId="77777777" w:rsidTr="00855136">
        <w:tc>
          <w:tcPr>
            <w:tcW w:w="2744" w:type="dxa"/>
            <w:tcBorders>
              <w:top w:val="single" w:sz="4" w:space="0" w:color="FFFFFF"/>
              <w:bottom w:val="single" w:sz="4" w:space="0" w:color="FFFFFF"/>
            </w:tcBorders>
          </w:tcPr>
          <w:p w14:paraId="29E3D015" w14:textId="77777777" w:rsidR="008F326A" w:rsidRPr="00CC3238" w:rsidRDefault="008F326A" w:rsidP="00AA5BA4">
            <w:pPr>
              <w:jc w:val="both"/>
              <w:rPr>
                <w:rFonts w:ascii="Arial" w:hAnsi="Arial" w:cs="Arial"/>
                <w:i/>
                <w:iCs/>
                <w:szCs w:val="18"/>
              </w:rPr>
            </w:pPr>
            <w:r w:rsidRPr="00CC3238">
              <w:rPr>
                <w:rFonts w:ascii="Arial" w:hAnsi="Arial" w:cs="Arial"/>
                <w:i/>
                <w:iCs/>
                <w:szCs w:val="18"/>
              </w:rPr>
              <w:t>Development applications for residential flat buildings are to document the noise mitigation measures that have been incorporated into the design.</w:t>
            </w:r>
          </w:p>
          <w:p w14:paraId="23B287E7" w14:textId="77777777" w:rsidR="008F326A" w:rsidRPr="00CC3238" w:rsidRDefault="008F326A" w:rsidP="00AA5BA4">
            <w:pPr>
              <w:jc w:val="both"/>
              <w:rPr>
                <w:rFonts w:ascii="Arial" w:hAnsi="Arial" w:cs="Arial"/>
                <w:b/>
                <w:bCs/>
                <w:szCs w:val="18"/>
              </w:rPr>
            </w:pPr>
          </w:p>
        </w:tc>
        <w:tc>
          <w:tcPr>
            <w:tcW w:w="4266" w:type="dxa"/>
            <w:tcBorders>
              <w:top w:val="single" w:sz="4" w:space="0" w:color="FFFFFF"/>
              <w:bottom w:val="single" w:sz="4" w:space="0" w:color="FFFFFF"/>
            </w:tcBorders>
          </w:tcPr>
          <w:p w14:paraId="1B8C2478" w14:textId="167A5125" w:rsidR="008F326A" w:rsidRPr="00CC3238" w:rsidRDefault="00855136" w:rsidP="00855136">
            <w:pPr>
              <w:jc w:val="both"/>
              <w:rPr>
                <w:rFonts w:ascii="Arial" w:hAnsi="Arial" w:cs="Arial"/>
              </w:rPr>
            </w:pPr>
            <w:r w:rsidRPr="00CC3238">
              <w:rPr>
                <w:rFonts w:ascii="Arial" w:hAnsi="Arial" w:cs="Arial"/>
              </w:rPr>
              <w:t>As noted above, suitable attenuation has been recommended in the Acoustic Report and is generally supported by Council</w:t>
            </w:r>
            <w:r w:rsidR="00CC3238">
              <w:rPr>
                <w:rFonts w:ascii="Arial" w:hAnsi="Arial" w:cs="Arial"/>
              </w:rPr>
              <w:t>’</w:t>
            </w:r>
            <w:r w:rsidRPr="00CC3238">
              <w:rPr>
                <w:rFonts w:ascii="Arial" w:hAnsi="Arial" w:cs="Arial"/>
              </w:rPr>
              <w:t xml:space="preserve">s Environmental Health </w:t>
            </w:r>
            <w:r w:rsidR="00F946E0">
              <w:rPr>
                <w:rFonts w:ascii="Arial" w:hAnsi="Arial" w:cs="Arial"/>
              </w:rPr>
              <w:t>Specialist</w:t>
            </w:r>
            <w:r w:rsidRPr="00CC3238">
              <w:rPr>
                <w:rFonts w:ascii="Arial" w:hAnsi="Arial" w:cs="Arial"/>
              </w:rPr>
              <w:t xml:space="preserve">. </w:t>
            </w:r>
          </w:p>
          <w:p w14:paraId="6A5FBF65" w14:textId="77777777" w:rsidR="008F326A" w:rsidRPr="00CC3238" w:rsidRDefault="008F326A" w:rsidP="00AA5BA4">
            <w:pPr>
              <w:jc w:val="both"/>
              <w:rPr>
                <w:rFonts w:ascii="Arial" w:hAnsi="Arial" w:cs="Arial"/>
                <w:szCs w:val="18"/>
              </w:rPr>
            </w:pPr>
          </w:p>
          <w:p w14:paraId="763E818B" w14:textId="77777777" w:rsidR="008F326A" w:rsidRPr="00CC3238" w:rsidRDefault="008F326A" w:rsidP="00AA5BA4">
            <w:pPr>
              <w:jc w:val="both"/>
              <w:rPr>
                <w:rFonts w:ascii="Arial" w:hAnsi="Arial" w:cs="Arial"/>
                <w:szCs w:val="18"/>
              </w:rPr>
            </w:pPr>
          </w:p>
        </w:tc>
        <w:tc>
          <w:tcPr>
            <w:tcW w:w="1292" w:type="dxa"/>
            <w:tcBorders>
              <w:top w:val="single" w:sz="4" w:space="0" w:color="FFFFFF"/>
              <w:bottom w:val="single" w:sz="4" w:space="0" w:color="FFFFFF"/>
            </w:tcBorders>
          </w:tcPr>
          <w:p w14:paraId="56FCBB5D" w14:textId="0D4865FA" w:rsidR="008F326A" w:rsidRPr="00A5671E" w:rsidRDefault="00855136" w:rsidP="00855136">
            <w:pPr>
              <w:jc w:val="center"/>
              <w:rPr>
                <w:rFonts w:ascii="Arial" w:hAnsi="Arial" w:cs="Arial"/>
              </w:rPr>
            </w:pPr>
            <w:r>
              <w:rPr>
                <w:rFonts w:ascii="Arial" w:hAnsi="Arial" w:cs="Arial"/>
              </w:rPr>
              <w:t>Yes</w:t>
            </w:r>
          </w:p>
        </w:tc>
      </w:tr>
      <w:tr w:rsidR="008F326A" w14:paraId="7655A6B9" w14:textId="77777777" w:rsidTr="00855136">
        <w:tc>
          <w:tcPr>
            <w:tcW w:w="2744" w:type="dxa"/>
            <w:tcBorders>
              <w:top w:val="single" w:sz="4" w:space="0" w:color="FFFFFF"/>
              <w:bottom w:val="single" w:sz="4" w:space="0" w:color="FFFFFF"/>
            </w:tcBorders>
          </w:tcPr>
          <w:p w14:paraId="56759550" w14:textId="77777777" w:rsidR="008F326A" w:rsidRDefault="008F326A" w:rsidP="00AA5BA4">
            <w:pPr>
              <w:jc w:val="both"/>
              <w:rPr>
                <w:rFonts w:ascii="Arial" w:hAnsi="Arial" w:cs="Arial"/>
                <w:i/>
                <w:iCs/>
                <w:szCs w:val="18"/>
              </w:rPr>
            </w:pPr>
            <w:r w:rsidRPr="009235EC">
              <w:rPr>
                <w:rFonts w:ascii="Arial" w:hAnsi="Arial" w:cs="Arial"/>
                <w:i/>
                <w:iCs/>
                <w:szCs w:val="18"/>
              </w:rPr>
              <w:t xml:space="preserve">An area of communal open space is to be attenuated to 57dBA </w:t>
            </w:r>
            <w:proofErr w:type="spellStart"/>
            <w:r w:rsidRPr="009235EC">
              <w:rPr>
                <w:rFonts w:ascii="Arial" w:hAnsi="Arial" w:cs="Arial"/>
                <w:i/>
                <w:iCs/>
                <w:szCs w:val="18"/>
              </w:rPr>
              <w:t>LAeq</w:t>
            </w:r>
            <w:proofErr w:type="spellEnd"/>
            <w:r w:rsidRPr="009235EC">
              <w:rPr>
                <w:rFonts w:ascii="Arial" w:hAnsi="Arial" w:cs="Arial"/>
                <w:i/>
                <w:iCs/>
                <w:szCs w:val="18"/>
              </w:rPr>
              <w:t xml:space="preserve"> (15hr) from 7am to 10pm.</w:t>
            </w:r>
          </w:p>
          <w:p w14:paraId="77EDF640" w14:textId="77777777" w:rsidR="008F326A" w:rsidRPr="0077576D" w:rsidRDefault="008F326A" w:rsidP="00AA5BA4">
            <w:pPr>
              <w:jc w:val="both"/>
              <w:rPr>
                <w:rFonts w:ascii="Arial" w:hAnsi="Arial" w:cs="Arial"/>
                <w:i/>
                <w:iCs/>
                <w:szCs w:val="18"/>
              </w:rPr>
            </w:pPr>
          </w:p>
        </w:tc>
        <w:tc>
          <w:tcPr>
            <w:tcW w:w="4266" w:type="dxa"/>
            <w:tcBorders>
              <w:top w:val="single" w:sz="4" w:space="0" w:color="FFFFFF"/>
              <w:bottom w:val="single" w:sz="4" w:space="0" w:color="FFFFFF"/>
            </w:tcBorders>
          </w:tcPr>
          <w:p w14:paraId="3C3ECE85" w14:textId="293582D2" w:rsidR="004B347F" w:rsidRPr="00B436F8" w:rsidRDefault="00855136" w:rsidP="00AA5BA4">
            <w:pPr>
              <w:jc w:val="both"/>
              <w:rPr>
                <w:rFonts w:ascii="Arial" w:hAnsi="Arial" w:cs="Arial"/>
                <w:szCs w:val="18"/>
              </w:rPr>
            </w:pPr>
            <w:r w:rsidRPr="00B436F8">
              <w:rPr>
                <w:rFonts w:ascii="Arial" w:hAnsi="Arial" w:cs="Arial"/>
                <w:szCs w:val="18"/>
              </w:rPr>
              <w:t xml:space="preserve">Proposed communal open space areas are appropriately setback from </w:t>
            </w:r>
            <w:r w:rsidR="004B347F" w:rsidRPr="00B436F8">
              <w:rPr>
                <w:rFonts w:ascii="Arial" w:hAnsi="Arial" w:cs="Arial"/>
                <w:szCs w:val="18"/>
              </w:rPr>
              <w:t>key noise sources including the hotel development, golf club and PPOS areas ancillary to the residential buildings</w:t>
            </w:r>
            <w:r w:rsidR="009235EC">
              <w:rPr>
                <w:rFonts w:ascii="Arial" w:hAnsi="Arial" w:cs="Arial"/>
                <w:szCs w:val="18"/>
              </w:rPr>
              <w:t>, therefore not requiring additional attenuation to mitigate noise</w:t>
            </w:r>
            <w:r w:rsidR="004B347F" w:rsidRPr="00B436F8">
              <w:rPr>
                <w:rFonts w:ascii="Arial" w:hAnsi="Arial" w:cs="Arial"/>
                <w:szCs w:val="18"/>
              </w:rPr>
              <w:t xml:space="preserve">. </w:t>
            </w:r>
          </w:p>
          <w:p w14:paraId="7F0CED6E" w14:textId="3617705F" w:rsidR="008F326A" w:rsidRPr="00170F2F" w:rsidRDefault="008F326A" w:rsidP="00AA5BA4">
            <w:pPr>
              <w:jc w:val="both"/>
              <w:rPr>
                <w:rFonts w:ascii="Arial" w:hAnsi="Arial" w:cs="Arial"/>
                <w:b/>
                <w:bCs/>
                <w:szCs w:val="18"/>
              </w:rPr>
            </w:pPr>
            <w:r w:rsidRPr="00170F2F">
              <w:rPr>
                <w:rFonts w:ascii="Arial" w:hAnsi="Arial" w:cs="Arial"/>
                <w:b/>
                <w:bCs/>
                <w:szCs w:val="18"/>
              </w:rPr>
              <w:t xml:space="preserve"> </w:t>
            </w:r>
          </w:p>
        </w:tc>
        <w:tc>
          <w:tcPr>
            <w:tcW w:w="1292" w:type="dxa"/>
            <w:tcBorders>
              <w:top w:val="single" w:sz="4" w:space="0" w:color="FFFFFF"/>
              <w:bottom w:val="single" w:sz="4" w:space="0" w:color="FFFFFF"/>
            </w:tcBorders>
          </w:tcPr>
          <w:p w14:paraId="2DFDA2A7" w14:textId="16F853E5" w:rsidR="008F326A" w:rsidRPr="00A5671E" w:rsidRDefault="00DA3E09" w:rsidP="00DA3E09">
            <w:pPr>
              <w:jc w:val="center"/>
              <w:rPr>
                <w:rFonts w:ascii="Arial" w:hAnsi="Arial" w:cs="Arial"/>
              </w:rPr>
            </w:pPr>
            <w:r>
              <w:rPr>
                <w:rFonts w:ascii="Arial" w:hAnsi="Arial" w:cs="Arial"/>
              </w:rPr>
              <w:t>Yes</w:t>
            </w:r>
          </w:p>
        </w:tc>
      </w:tr>
      <w:tr w:rsidR="008F326A" w14:paraId="69CA0ABC" w14:textId="77777777" w:rsidTr="00A7247D">
        <w:tc>
          <w:tcPr>
            <w:tcW w:w="2744" w:type="dxa"/>
            <w:tcBorders>
              <w:top w:val="single" w:sz="4" w:space="0" w:color="FFFFFF"/>
              <w:bottom w:val="single" w:sz="4" w:space="0" w:color="FFFFFF"/>
            </w:tcBorders>
          </w:tcPr>
          <w:p w14:paraId="7CCDDABB" w14:textId="77777777" w:rsidR="008F326A" w:rsidRPr="00170F2F" w:rsidRDefault="008F326A" w:rsidP="00AA5BA4">
            <w:pPr>
              <w:jc w:val="both"/>
              <w:rPr>
                <w:rFonts w:ascii="Arial" w:hAnsi="Arial" w:cs="Arial"/>
                <w:i/>
                <w:iCs/>
                <w:szCs w:val="18"/>
              </w:rPr>
            </w:pPr>
            <w:r w:rsidRPr="00170F2F">
              <w:rPr>
                <w:rFonts w:ascii="Arial" w:hAnsi="Arial" w:cs="Arial"/>
                <w:i/>
                <w:iCs/>
                <w:szCs w:val="18"/>
              </w:rPr>
              <w:t>The LA10,15min* noise level emitted from the licensed premises must not exceed the background noise level in any Octave Band Centre Frequency (31.5Hz – 8kHz inclusive) between 12:00 midnight and 7:00am at the boundary of any affected residence.</w:t>
            </w:r>
          </w:p>
          <w:p w14:paraId="004D457A" w14:textId="77777777" w:rsidR="008F326A" w:rsidRPr="00170F2F"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2F6F1171" w14:textId="618F22C7" w:rsidR="008F326A" w:rsidRDefault="008F326A" w:rsidP="00AA5BA4">
            <w:pPr>
              <w:jc w:val="both"/>
              <w:rPr>
                <w:rFonts w:ascii="Arial" w:hAnsi="Arial" w:cs="Arial"/>
                <w:szCs w:val="18"/>
              </w:rPr>
            </w:pPr>
            <w:r>
              <w:rPr>
                <w:rFonts w:ascii="Arial" w:hAnsi="Arial" w:cs="Arial"/>
                <w:szCs w:val="18"/>
              </w:rPr>
              <w:t xml:space="preserve">With regards to operation </w:t>
            </w:r>
            <w:r w:rsidR="00DA3E09">
              <w:rPr>
                <w:rFonts w:ascii="Arial" w:hAnsi="Arial" w:cs="Arial"/>
                <w:szCs w:val="18"/>
              </w:rPr>
              <w:t xml:space="preserve">of the hotel development, the following restrictions and measures will apply: </w:t>
            </w:r>
          </w:p>
          <w:p w14:paraId="0E95D6F7" w14:textId="77777777" w:rsidR="00CC3238" w:rsidRDefault="00CC3238" w:rsidP="00AA5BA4">
            <w:pPr>
              <w:jc w:val="both"/>
              <w:rPr>
                <w:rFonts w:ascii="Arial" w:hAnsi="Arial" w:cs="Arial"/>
                <w:szCs w:val="18"/>
              </w:rPr>
            </w:pPr>
          </w:p>
          <w:p w14:paraId="52FCF7C3" w14:textId="436AE0E9" w:rsidR="008F326A" w:rsidRDefault="008F326A" w:rsidP="00CC3238">
            <w:pPr>
              <w:pStyle w:val="ListParagraph"/>
              <w:numPr>
                <w:ilvl w:val="0"/>
                <w:numId w:val="30"/>
              </w:numPr>
              <w:ind w:left="412" w:hanging="412"/>
              <w:jc w:val="both"/>
              <w:rPr>
                <w:rFonts w:ascii="Arial" w:hAnsi="Arial" w:cs="Arial"/>
                <w:szCs w:val="18"/>
              </w:rPr>
            </w:pPr>
            <w:r>
              <w:rPr>
                <w:rFonts w:ascii="Arial" w:hAnsi="Arial" w:cs="Arial"/>
                <w:szCs w:val="18"/>
              </w:rPr>
              <w:t xml:space="preserve">The use of the outdoor terrace is restricted to a maximum of five persons </w:t>
            </w:r>
            <w:r w:rsidR="00EC3AC7">
              <w:rPr>
                <w:rFonts w:ascii="Arial" w:hAnsi="Arial" w:cs="Arial"/>
                <w:szCs w:val="18"/>
              </w:rPr>
              <w:t xml:space="preserve">at one time </w:t>
            </w:r>
            <w:r>
              <w:rPr>
                <w:rFonts w:ascii="Arial" w:hAnsi="Arial" w:cs="Arial"/>
                <w:szCs w:val="18"/>
              </w:rPr>
              <w:t xml:space="preserve">for smoking purposes only. </w:t>
            </w:r>
          </w:p>
          <w:p w14:paraId="4DB9E8A7" w14:textId="77777777" w:rsidR="008F326A" w:rsidRDefault="008F326A" w:rsidP="00CC3238">
            <w:pPr>
              <w:pStyle w:val="ListParagraph"/>
              <w:numPr>
                <w:ilvl w:val="0"/>
                <w:numId w:val="30"/>
              </w:numPr>
              <w:ind w:left="412" w:hanging="412"/>
              <w:jc w:val="both"/>
              <w:rPr>
                <w:rFonts w:ascii="Arial" w:hAnsi="Arial" w:cs="Arial"/>
                <w:szCs w:val="18"/>
              </w:rPr>
            </w:pPr>
            <w:r>
              <w:rPr>
                <w:rFonts w:ascii="Arial" w:hAnsi="Arial" w:cs="Arial"/>
                <w:szCs w:val="18"/>
              </w:rPr>
              <w:t xml:space="preserve">Farewells to the wedding party (outdoors) is prohibited after 11pm on any day. </w:t>
            </w:r>
          </w:p>
          <w:p w14:paraId="701F2F53" w14:textId="56885F38" w:rsidR="008F326A" w:rsidRDefault="008F326A" w:rsidP="00CC3238">
            <w:pPr>
              <w:pStyle w:val="ListParagraph"/>
              <w:numPr>
                <w:ilvl w:val="0"/>
                <w:numId w:val="30"/>
              </w:numPr>
              <w:ind w:left="412" w:hanging="412"/>
              <w:jc w:val="both"/>
              <w:rPr>
                <w:rFonts w:ascii="Arial" w:hAnsi="Arial" w:cs="Arial"/>
                <w:szCs w:val="18"/>
              </w:rPr>
            </w:pPr>
            <w:r>
              <w:rPr>
                <w:rFonts w:ascii="Arial" w:hAnsi="Arial" w:cs="Arial"/>
                <w:szCs w:val="18"/>
              </w:rPr>
              <w:t>Operation of any function will be restricted from 7am to 12</w:t>
            </w:r>
            <w:r w:rsidR="00CC3238">
              <w:rPr>
                <w:rFonts w:ascii="Arial" w:hAnsi="Arial" w:cs="Arial"/>
                <w:szCs w:val="18"/>
              </w:rPr>
              <w:t>pm</w:t>
            </w:r>
            <w:r>
              <w:rPr>
                <w:rFonts w:ascii="Arial" w:hAnsi="Arial" w:cs="Arial"/>
                <w:szCs w:val="18"/>
              </w:rPr>
              <w:t>, Monday</w:t>
            </w:r>
            <w:r w:rsidR="00CC3238">
              <w:rPr>
                <w:rFonts w:ascii="Arial" w:hAnsi="Arial" w:cs="Arial"/>
                <w:szCs w:val="18"/>
              </w:rPr>
              <w:t>s</w:t>
            </w:r>
            <w:r>
              <w:rPr>
                <w:rFonts w:ascii="Arial" w:hAnsi="Arial" w:cs="Arial"/>
                <w:szCs w:val="18"/>
              </w:rPr>
              <w:t xml:space="preserve"> to Saturdays and 8am to 10pm Sundays and public holidays. </w:t>
            </w:r>
          </w:p>
          <w:p w14:paraId="77676920" w14:textId="77777777" w:rsidR="008F326A" w:rsidRDefault="008F326A" w:rsidP="00CC3238">
            <w:pPr>
              <w:pStyle w:val="ListParagraph"/>
              <w:numPr>
                <w:ilvl w:val="0"/>
                <w:numId w:val="30"/>
              </w:numPr>
              <w:ind w:left="412" w:hanging="412"/>
              <w:jc w:val="both"/>
              <w:rPr>
                <w:rFonts w:ascii="Arial" w:hAnsi="Arial" w:cs="Arial"/>
                <w:szCs w:val="18"/>
              </w:rPr>
            </w:pPr>
            <w:r>
              <w:rPr>
                <w:rFonts w:ascii="Arial" w:hAnsi="Arial" w:cs="Arial"/>
                <w:szCs w:val="18"/>
              </w:rPr>
              <w:t xml:space="preserve">Hotel dining and bar has restricted operation between 6am to 11pm, 7 days a week. </w:t>
            </w:r>
          </w:p>
          <w:p w14:paraId="5538F912" w14:textId="77777777" w:rsidR="008F326A" w:rsidRDefault="008F326A" w:rsidP="00AA5BA4">
            <w:pPr>
              <w:pStyle w:val="ListParagraph"/>
              <w:jc w:val="both"/>
              <w:rPr>
                <w:rFonts w:ascii="Arial" w:hAnsi="Arial" w:cs="Arial"/>
                <w:szCs w:val="18"/>
              </w:rPr>
            </w:pPr>
          </w:p>
          <w:p w14:paraId="443C6FF0" w14:textId="17069DFB" w:rsidR="008F326A" w:rsidRDefault="008F326A" w:rsidP="00AA5BA4">
            <w:pPr>
              <w:jc w:val="both"/>
              <w:rPr>
                <w:rFonts w:ascii="Arial" w:hAnsi="Arial" w:cs="Arial"/>
                <w:szCs w:val="18"/>
              </w:rPr>
            </w:pPr>
            <w:r>
              <w:rPr>
                <w:rFonts w:ascii="Arial" w:hAnsi="Arial" w:cs="Arial"/>
                <w:szCs w:val="18"/>
              </w:rPr>
              <w:t>The above will be monitored by security personnel</w:t>
            </w:r>
            <w:r w:rsidR="00EC3AC7">
              <w:rPr>
                <w:rFonts w:ascii="Arial" w:hAnsi="Arial" w:cs="Arial"/>
                <w:szCs w:val="18"/>
              </w:rPr>
              <w:t xml:space="preserve"> </w:t>
            </w:r>
            <w:r w:rsidR="00CC3238">
              <w:rPr>
                <w:rFonts w:ascii="Arial" w:hAnsi="Arial" w:cs="Arial"/>
                <w:szCs w:val="18"/>
              </w:rPr>
              <w:t xml:space="preserve">and </w:t>
            </w:r>
            <w:r w:rsidR="00EC3AC7">
              <w:rPr>
                <w:rFonts w:ascii="Arial" w:hAnsi="Arial" w:cs="Arial"/>
                <w:szCs w:val="18"/>
              </w:rPr>
              <w:t>hotel staff</w:t>
            </w:r>
            <w:r>
              <w:rPr>
                <w:rFonts w:ascii="Arial" w:hAnsi="Arial" w:cs="Arial"/>
                <w:szCs w:val="18"/>
              </w:rPr>
              <w:t xml:space="preserve">. Standard conditions can be included in the consent to ensure ongoing compliance. </w:t>
            </w:r>
          </w:p>
          <w:p w14:paraId="5D9F12A4" w14:textId="77777777" w:rsidR="008F326A" w:rsidRPr="0018110A" w:rsidRDefault="008F326A" w:rsidP="00AA5BA4">
            <w:pPr>
              <w:jc w:val="both"/>
              <w:rPr>
                <w:rFonts w:ascii="Arial" w:hAnsi="Arial" w:cs="Arial"/>
                <w:szCs w:val="18"/>
              </w:rPr>
            </w:pPr>
          </w:p>
        </w:tc>
        <w:tc>
          <w:tcPr>
            <w:tcW w:w="1292" w:type="dxa"/>
            <w:tcBorders>
              <w:top w:val="single" w:sz="4" w:space="0" w:color="FFFFFF"/>
            </w:tcBorders>
          </w:tcPr>
          <w:p w14:paraId="3A9B1038" w14:textId="3BF23C27" w:rsidR="008F326A" w:rsidRPr="00A5671E" w:rsidRDefault="000E533C" w:rsidP="000E533C">
            <w:pPr>
              <w:jc w:val="center"/>
              <w:rPr>
                <w:rFonts w:ascii="Arial" w:hAnsi="Arial" w:cs="Arial"/>
              </w:rPr>
            </w:pPr>
            <w:r>
              <w:rPr>
                <w:rFonts w:ascii="Arial" w:hAnsi="Arial" w:cs="Arial"/>
              </w:rPr>
              <w:t>Yes</w:t>
            </w:r>
          </w:p>
        </w:tc>
      </w:tr>
      <w:tr w:rsidR="008F326A" w14:paraId="60C513BB" w14:textId="77777777" w:rsidTr="009235EC">
        <w:tc>
          <w:tcPr>
            <w:tcW w:w="2744" w:type="dxa"/>
            <w:tcBorders>
              <w:top w:val="single" w:sz="4" w:space="0" w:color="FFFFFF"/>
              <w:bottom w:val="single" w:sz="4" w:space="0" w:color="FFFFFF"/>
            </w:tcBorders>
          </w:tcPr>
          <w:p w14:paraId="070AB8B3" w14:textId="77777777" w:rsidR="008F326A" w:rsidRPr="00170F2F" w:rsidRDefault="008F326A" w:rsidP="00AA5BA4">
            <w:pPr>
              <w:jc w:val="both"/>
              <w:rPr>
                <w:rFonts w:ascii="Arial" w:hAnsi="Arial" w:cs="Arial"/>
                <w:i/>
                <w:iCs/>
                <w:szCs w:val="18"/>
              </w:rPr>
            </w:pPr>
            <w:r w:rsidRPr="00170F2F">
              <w:rPr>
                <w:rFonts w:ascii="Arial" w:hAnsi="Arial" w:cs="Arial"/>
                <w:i/>
                <w:iCs/>
                <w:szCs w:val="18"/>
              </w:rPr>
              <w:t xml:space="preserve">The LA10,15min* noise level emitted from the licensed premises when measured inside a habitable room of a residential premises between 12pm and 7am should not give rise to a measurable increase above the ambient level in any Octave Band Centre </w:t>
            </w:r>
            <w:r w:rsidRPr="00170F2F">
              <w:rPr>
                <w:rFonts w:ascii="Arial" w:hAnsi="Arial" w:cs="Arial"/>
                <w:i/>
                <w:iCs/>
                <w:szCs w:val="18"/>
              </w:rPr>
              <w:lastRenderedPageBreak/>
              <w:t>Frequency (31.5Hz – 8kHz inclusive) in the absence of the music.</w:t>
            </w:r>
          </w:p>
          <w:p w14:paraId="415C5BCE" w14:textId="77777777" w:rsidR="008F326A" w:rsidRDefault="008F326A" w:rsidP="00AA5BA4">
            <w:pPr>
              <w:jc w:val="both"/>
              <w:rPr>
                <w:rFonts w:ascii="Arial" w:hAnsi="Arial" w:cs="Arial"/>
                <w:i/>
                <w:iCs/>
                <w:szCs w:val="18"/>
                <w:shd w:val="clear" w:color="auto" w:fill="FFFFFF"/>
              </w:rPr>
            </w:pPr>
            <w:r w:rsidRPr="00170F2F">
              <w:rPr>
                <w:rFonts w:ascii="Arial" w:hAnsi="Arial" w:cs="Arial"/>
                <w:i/>
                <w:iCs/>
                <w:szCs w:val="18"/>
                <w:shd w:val="clear" w:color="auto" w:fill="FFFFFF"/>
              </w:rPr>
              <w:t>* For the purposes of this condition, LA10 can be taken as the average maximum deflection of the noise emission from the licensed premises.</w:t>
            </w:r>
          </w:p>
          <w:p w14:paraId="0F3AD132" w14:textId="77777777" w:rsidR="008F326A" w:rsidRPr="00170F2F" w:rsidRDefault="008F326A" w:rsidP="00AA5BA4">
            <w:pPr>
              <w:jc w:val="both"/>
            </w:pPr>
          </w:p>
        </w:tc>
        <w:tc>
          <w:tcPr>
            <w:tcW w:w="4266" w:type="dxa"/>
            <w:tcBorders>
              <w:top w:val="single" w:sz="4" w:space="0" w:color="FFFFFF"/>
              <w:bottom w:val="single" w:sz="4" w:space="0" w:color="FFFFFF"/>
            </w:tcBorders>
          </w:tcPr>
          <w:p w14:paraId="5E781918" w14:textId="6C087C4E" w:rsidR="008F326A" w:rsidRPr="00CC39D0" w:rsidRDefault="008F326A" w:rsidP="00AA5BA4">
            <w:pPr>
              <w:jc w:val="both"/>
              <w:rPr>
                <w:rFonts w:ascii="Arial" w:hAnsi="Arial" w:cs="Arial"/>
                <w:szCs w:val="18"/>
              </w:rPr>
            </w:pPr>
            <w:r>
              <w:rPr>
                <w:rFonts w:ascii="Arial" w:hAnsi="Arial" w:cs="Arial"/>
                <w:szCs w:val="18"/>
              </w:rPr>
              <w:lastRenderedPageBreak/>
              <w:t xml:space="preserve">As noted above, attenuation is recommended for balconies on the southern end of units within Building B to achieve compliance. Subject to the imposition of recommended glazing </w:t>
            </w:r>
            <w:r w:rsidR="000E533C">
              <w:rPr>
                <w:rFonts w:ascii="Arial" w:hAnsi="Arial" w:cs="Arial"/>
                <w:szCs w:val="18"/>
              </w:rPr>
              <w:t>(as noted in the</w:t>
            </w:r>
            <w:r>
              <w:rPr>
                <w:rFonts w:ascii="Arial" w:hAnsi="Arial" w:cs="Arial"/>
                <w:szCs w:val="18"/>
              </w:rPr>
              <w:t xml:space="preserve"> acoustic report</w:t>
            </w:r>
            <w:r w:rsidR="000E533C">
              <w:rPr>
                <w:rFonts w:ascii="Arial" w:hAnsi="Arial" w:cs="Arial"/>
                <w:szCs w:val="18"/>
              </w:rPr>
              <w:t>)</w:t>
            </w:r>
            <w:r>
              <w:rPr>
                <w:rFonts w:ascii="Arial" w:hAnsi="Arial" w:cs="Arial"/>
                <w:szCs w:val="18"/>
              </w:rPr>
              <w:t xml:space="preserve">, compliance has been achieved. Standard conditions are recommended in the consent to ensure ongoing compliance. </w:t>
            </w:r>
          </w:p>
        </w:tc>
        <w:tc>
          <w:tcPr>
            <w:tcW w:w="1292" w:type="dxa"/>
            <w:tcBorders>
              <w:top w:val="single" w:sz="4" w:space="0" w:color="FFFFFF" w:themeColor="background1"/>
              <w:bottom w:val="single" w:sz="4" w:space="0" w:color="FFFFFF"/>
            </w:tcBorders>
          </w:tcPr>
          <w:p w14:paraId="406794D2" w14:textId="206C1CCB" w:rsidR="008F326A" w:rsidRPr="00A5671E" w:rsidRDefault="000E533C" w:rsidP="000E533C">
            <w:pPr>
              <w:jc w:val="center"/>
              <w:rPr>
                <w:rFonts w:ascii="Arial" w:hAnsi="Arial" w:cs="Arial"/>
              </w:rPr>
            </w:pPr>
            <w:r>
              <w:rPr>
                <w:rFonts w:ascii="Arial" w:hAnsi="Arial" w:cs="Arial"/>
              </w:rPr>
              <w:t>Yes</w:t>
            </w:r>
          </w:p>
        </w:tc>
      </w:tr>
      <w:tr w:rsidR="008F326A" w14:paraId="0EB7508D" w14:textId="77777777" w:rsidTr="00A7247D">
        <w:tc>
          <w:tcPr>
            <w:tcW w:w="2744" w:type="dxa"/>
            <w:tcBorders>
              <w:top w:val="single" w:sz="4" w:space="0" w:color="FFFFFF"/>
            </w:tcBorders>
          </w:tcPr>
          <w:p w14:paraId="30BB0D49" w14:textId="5F894026" w:rsidR="008F326A" w:rsidRPr="00C776E7" w:rsidRDefault="008F326A" w:rsidP="00AA5BA4">
            <w:pPr>
              <w:jc w:val="both"/>
              <w:rPr>
                <w:rFonts w:ascii="Arial" w:hAnsi="Arial" w:cs="Arial"/>
                <w:i/>
                <w:iCs/>
                <w:szCs w:val="18"/>
              </w:rPr>
            </w:pPr>
            <w:r w:rsidRPr="00170F2F">
              <w:rPr>
                <w:rFonts w:ascii="Arial" w:hAnsi="Arial" w:cs="Arial"/>
                <w:i/>
                <w:iCs/>
                <w:szCs w:val="18"/>
              </w:rPr>
              <w:t>A noise management plan must be submitted with the DA that addresses noise associated with patron departure in on site car parks or local streets, particularly after 10.00pm. Alternatively, noise reduction and mitigation measures (where required) must be addressed in a general plan of management for the premises.</w:t>
            </w:r>
          </w:p>
        </w:tc>
        <w:tc>
          <w:tcPr>
            <w:tcW w:w="4266" w:type="dxa"/>
            <w:tcBorders>
              <w:top w:val="single" w:sz="4" w:space="0" w:color="FFFFFF"/>
            </w:tcBorders>
          </w:tcPr>
          <w:p w14:paraId="12F96BC2" w14:textId="23DE5FB6" w:rsidR="008F326A" w:rsidRPr="000E533C" w:rsidRDefault="000E533C" w:rsidP="00AA5BA4">
            <w:pPr>
              <w:jc w:val="both"/>
              <w:rPr>
                <w:rFonts w:ascii="Arial" w:hAnsi="Arial" w:cs="Arial"/>
              </w:rPr>
            </w:pPr>
            <w:r w:rsidRPr="000E533C">
              <w:rPr>
                <w:rFonts w:ascii="Arial" w:hAnsi="Arial" w:cs="Arial"/>
              </w:rPr>
              <w:t xml:space="preserve">As noted, a number of recommended measures were made in the acoustic report for the operational phase of the hotel development. Standard conditions are recommended in the consent, requiring ongoing compliance with the approved acoustic report. </w:t>
            </w:r>
          </w:p>
        </w:tc>
        <w:tc>
          <w:tcPr>
            <w:tcW w:w="1292" w:type="dxa"/>
            <w:tcBorders>
              <w:top w:val="single" w:sz="4" w:space="0" w:color="FFFFFF"/>
            </w:tcBorders>
          </w:tcPr>
          <w:p w14:paraId="05A7BAD6" w14:textId="61980645" w:rsidR="000E533C" w:rsidRPr="000E533C" w:rsidRDefault="000E533C" w:rsidP="000E533C">
            <w:pPr>
              <w:tabs>
                <w:tab w:val="left" w:pos="431"/>
              </w:tabs>
              <w:jc w:val="center"/>
              <w:rPr>
                <w:rFonts w:ascii="Arial" w:hAnsi="Arial" w:cs="Arial"/>
              </w:rPr>
            </w:pPr>
            <w:r>
              <w:rPr>
                <w:rFonts w:ascii="Arial" w:hAnsi="Arial" w:cs="Arial"/>
              </w:rPr>
              <w:t>Yes</w:t>
            </w:r>
          </w:p>
        </w:tc>
      </w:tr>
      <w:tr w:rsidR="008F326A" w14:paraId="606F92EC" w14:textId="77777777" w:rsidTr="00A7247D">
        <w:tc>
          <w:tcPr>
            <w:tcW w:w="2744" w:type="dxa"/>
            <w:tcBorders>
              <w:bottom w:val="single" w:sz="4" w:space="0" w:color="FFFFFF"/>
            </w:tcBorders>
          </w:tcPr>
          <w:p w14:paraId="2999FC87" w14:textId="77777777" w:rsidR="008F326A" w:rsidRPr="00574306" w:rsidRDefault="008F326A" w:rsidP="00AA5BA4">
            <w:pPr>
              <w:jc w:val="both"/>
              <w:rPr>
                <w:rFonts w:ascii="Arial" w:hAnsi="Arial" w:cs="Arial"/>
                <w:b/>
                <w:bCs/>
                <w:i/>
                <w:iCs/>
                <w:szCs w:val="18"/>
              </w:rPr>
            </w:pPr>
            <w:r w:rsidRPr="00574306">
              <w:rPr>
                <w:rFonts w:ascii="Arial" w:hAnsi="Arial" w:cs="Arial"/>
                <w:b/>
                <w:bCs/>
                <w:i/>
                <w:iCs/>
                <w:szCs w:val="18"/>
              </w:rPr>
              <w:t>2.14 Waste Management</w:t>
            </w:r>
          </w:p>
          <w:p w14:paraId="13798F94" w14:textId="77777777" w:rsidR="008F326A" w:rsidRPr="00574306" w:rsidRDefault="008F326A" w:rsidP="00AA5BA4">
            <w:pPr>
              <w:jc w:val="both"/>
              <w:rPr>
                <w:rFonts w:ascii="Arial" w:hAnsi="Arial" w:cs="Arial"/>
                <w:i/>
                <w:iCs/>
                <w:szCs w:val="18"/>
                <w:shd w:val="clear" w:color="auto" w:fill="FFFFFF"/>
              </w:rPr>
            </w:pPr>
            <w:r w:rsidRPr="00574306">
              <w:rPr>
                <w:rFonts w:ascii="Arial" w:hAnsi="Arial" w:cs="Arial"/>
                <w:i/>
                <w:iCs/>
                <w:szCs w:val="18"/>
                <w:shd w:val="clear" w:color="auto" w:fill="FFFFFF"/>
              </w:rPr>
              <w:t>A Waste Management Plan (WMP) must be submitted for all new development, including demolitions, construction and the ongoing (or change of) use.</w:t>
            </w:r>
          </w:p>
          <w:p w14:paraId="3985CDA6" w14:textId="77777777" w:rsidR="008F326A" w:rsidRPr="00574306" w:rsidRDefault="008F326A" w:rsidP="00AA5BA4">
            <w:pPr>
              <w:jc w:val="both"/>
              <w:rPr>
                <w:rFonts w:ascii="Arial" w:hAnsi="Arial" w:cs="Arial"/>
                <w:b/>
                <w:bCs/>
                <w:i/>
                <w:iCs/>
                <w:szCs w:val="18"/>
              </w:rPr>
            </w:pPr>
            <w:r w:rsidRPr="00574306">
              <w:rPr>
                <w:rFonts w:ascii="Arial" w:hAnsi="Arial" w:cs="Arial"/>
                <w:b/>
                <w:bCs/>
                <w:i/>
                <w:iCs/>
                <w:sz w:val="18"/>
                <w:szCs w:val="16"/>
              </w:rPr>
              <w:t xml:space="preserve"> </w:t>
            </w:r>
          </w:p>
        </w:tc>
        <w:tc>
          <w:tcPr>
            <w:tcW w:w="4266" w:type="dxa"/>
            <w:tcBorders>
              <w:bottom w:val="single" w:sz="4" w:space="0" w:color="FFFFFF"/>
            </w:tcBorders>
          </w:tcPr>
          <w:p w14:paraId="5D2F2B93" w14:textId="77777777" w:rsidR="008F326A" w:rsidRPr="00574306" w:rsidRDefault="008F326A" w:rsidP="00AA5BA4">
            <w:pPr>
              <w:jc w:val="both"/>
              <w:rPr>
                <w:rFonts w:ascii="Arial" w:hAnsi="Arial" w:cs="Arial"/>
                <w:b/>
                <w:bCs/>
                <w:szCs w:val="18"/>
              </w:rPr>
            </w:pPr>
          </w:p>
          <w:p w14:paraId="1E717ED9" w14:textId="142A9F3F" w:rsidR="008F326A" w:rsidRDefault="008F326A" w:rsidP="00AA5BA4">
            <w:pPr>
              <w:jc w:val="both"/>
              <w:rPr>
                <w:rFonts w:ascii="Arial" w:hAnsi="Arial" w:cs="Arial"/>
                <w:szCs w:val="18"/>
              </w:rPr>
            </w:pPr>
            <w:r w:rsidRPr="00574306">
              <w:rPr>
                <w:rFonts w:ascii="Arial" w:hAnsi="Arial" w:cs="Arial"/>
                <w:szCs w:val="18"/>
              </w:rPr>
              <w:t xml:space="preserve">The DA was accompanied </w:t>
            </w:r>
            <w:r w:rsidR="000E533C">
              <w:rPr>
                <w:rFonts w:ascii="Arial" w:hAnsi="Arial" w:cs="Arial"/>
                <w:szCs w:val="18"/>
              </w:rPr>
              <w:t>with</w:t>
            </w:r>
            <w:r w:rsidRPr="00574306">
              <w:rPr>
                <w:rFonts w:ascii="Arial" w:hAnsi="Arial" w:cs="Arial"/>
                <w:szCs w:val="18"/>
              </w:rPr>
              <w:t xml:space="preserve"> a WMP</w:t>
            </w:r>
            <w:r w:rsidR="008D3CD9">
              <w:rPr>
                <w:rFonts w:ascii="Arial" w:hAnsi="Arial" w:cs="Arial"/>
                <w:szCs w:val="18"/>
              </w:rPr>
              <w:t xml:space="preserve"> detailing proposed waste management processes sought across the development site</w:t>
            </w:r>
            <w:r w:rsidRPr="00574306">
              <w:rPr>
                <w:rFonts w:ascii="Arial" w:hAnsi="Arial" w:cs="Arial"/>
                <w:szCs w:val="18"/>
              </w:rPr>
              <w:t xml:space="preserve">. </w:t>
            </w:r>
          </w:p>
          <w:p w14:paraId="10EE1176" w14:textId="77777777" w:rsidR="00CC3238" w:rsidRPr="00574306" w:rsidRDefault="00CC3238" w:rsidP="00AA5BA4">
            <w:pPr>
              <w:jc w:val="both"/>
              <w:rPr>
                <w:rFonts w:ascii="Arial" w:hAnsi="Arial" w:cs="Arial"/>
                <w:szCs w:val="18"/>
              </w:rPr>
            </w:pPr>
          </w:p>
          <w:p w14:paraId="35A36392" w14:textId="77777777" w:rsidR="00CC3238" w:rsidRDefault="008F326A" w:rsidP="00AA5BA4">
            <w:pPr>
              <w:jc w:val="both"/>
              <w:rPr>
                <w:rFonts w:ascii="Arial" w:hAnsi="Arial" w:cs="Arial"/>
                <w:szCs w:val="18"/>
              </w:rPr>
            </w:pPr>
            <w:r w:rsidRPr="00574306">
              <w:rPr>
                <w:rFonts w:ascii="Arial" w:hAnsi="Arial" w:cs="Arial"/>
                <w:szCs w:val="18"/>
              </w:rPr>
              <w:t>For the residential component:</w:t>
            </w:r>
          </w:p>
          <w:p w14:paraId="031BFAA4" w14:textId="1820993C" w:rsidR="008F326A" w:rsidRPr="00574306" w:rsidRDefault="008F326A" w:rsidP="00AA5BA4">
            <w:pPr>
              <w:jc w:val="both"/>
              <w:rPr>
                <w:rFonts w:ascii="Arial" w:hAnsi="Arial" w:cs="Arial"/>
                <w:szCs w:val="18"/>
              </w:rPr>
            </w:pPr>
            <w:r w:rsidRPr="00574306">
              <w:rPr>
                <w:rFonts w:ascii="Arial" w:hAnsi="Arial" w:cs="Arial"/>
                <w:szCs w:val="18"/>
              </w:rPr>
              <w:t xml:space="preserve"> </w:t>
            </w:r>
          </w:p>
          <w:p w14:paraId="636B14B5" w14:textId="37AE2316" w:rsidR="008F326A" w:rsidRPr="00574306" w:rsidRDefault="008F326A" w:rsidP="00FF44D9">
            <w:pPr>
              <w:pStyle w:val="ListParagraph"/>
              <w:numPr>
                <w:ilvl w:val="0"/>
                <w:numId w:val="30"/>
              </w:numPr>
              <w:ind w:left="400" w:hanging="284"/>
              <w:jc w:val="both"/>
              <w:rPr>
                <w:rFonts w:ascii="Arial" w:hAnsi="Arial" w:cs="Arial"/>
                <w:szCs w:val="18"/>
              </w:rPr>
            </w:pPr>
            <w:r w:rsidRPr="00574306">
              <w:rPr>
                <w:rFonts w:ascii="Arial" w:hAnsi="Arial" w:cs="Arial"/>
                <w:szCs w:val="18"/>
              </w:rPr>
              <w:t xml:space="preserve">Waste will be stored within the basement level. </w:t>
            </w:r>
            <w:r w:rsidR="00CC3238" w:rsidRPr="00574306">
              <w:rPr>
                <w:rFonts w:ascii="Arial" w:hAnsi="Arial" w:cs="Arial"/>
                <w:szCs w:val="18"/>
              </w:rPr>
              <w:t>Specifically, bulky</w:t>
            </w:r>
            <w:r w:rsidRPr="00574306">
              <w:rPr>
                <w:rFonts w:ascii="Arial" w:hAnsi="Arial" w:cs="Arial"/>
                <w:szCs w:val="18"/>
              </w:rPr>
              <w:t xml:space="preserve"> waste and bin rooms will be separated. </w:t>
            </w:r>
          </w:p>
          <w:p w14:paraId="1E064743" w14:textId="77777777" w:rsidR="008F326A" w:rsidRPr="00574306" w:rsidRDefault="008F326A" w:rsidP="00FF44D9">
            <w:pPr>
              <w:pStyle w:val="ListParagraph"/>
              <w:numPr>
                <w:ilvl w:val="0"/>
                <w:numId w:val="30"/>
              </w:numPr>
              <w:ind w:left="400" w:hanging="284"/>
              <w:jc w:val="both"/>
              <w:rPr>
                <w:rFonts w:ascii="Arial" w:hAnsi="Arial" w:cs="Arial"/>
                <w:szCs w:val="18"/>
              </w:rPr>
            </w:pPr>
            <w:r w:rsidRPr="00574306">
              <w:rPr>
                <w:rFonts w:ascii="Arial" w:hAnsi="Arial" w:cs="Arial"/>
                <w:szCs w:val="18"/>
              </w:rPr>
              <w:t>Residents will be required to store any waste within the proposed bin rooms.</w:t>
            </w:r>
          </w:p>
          <w:p w14:paraId="71E8A835" w14:textId="645432D1" w:rsidR="008F326A" w:rsidRPr="00574306" w:rsidRDefault="008F326A" w:rsidP="00FF44D9">
            <w:pPr>
              <w:pStyle w:val="ListParagraph"/>
              <w:numPr>
                <w:ilvl w:val="0"/>
                <w:numId w:val="30"/>
              </w:numPr>
              <w:ind w:left="400" w:hanging="284"/>
              <w:jc w:val="both"/>
              <w:rPr>
                <w:rFonts w:ascii="Arial" w:hAnsi="Arial" w:cs="Arial"/>
                <w:szCs w:val="18"/>
              </w:rPr>
            </w:pPr>
            <w:r w:rsidRPr="00574306">
              <w:rPr>
                <w:rFonts w:ascii="Arial" w:hAnsi="Arial" w:cs="Arial"/>
                <w:szCs w:val="18"/>
              </w:rPr>
              <w:t xml:space="preserve">Maintenance staff will be responsible for transferring full bins to the main storage area located adjacent to the hotel building, twice a week, returning empty bins to the bin rooms. A mechanical tug and trailer will be used </w:t>
            </w:r>
            <w:r w:rsidR="008D3CD9">
              <w:rPr>
                <w:rFonts w:ascii="Arial" w:hAnsi="Arial" w:cs="Arial"/>
                <w:szCs w:val="18"/>
              </w:rPr>
              <w:t>to</w:t>
            </w:r>
            <w:r w:rsidRPr="00574306">
              <w:rPr>
                <w:rFonts w:ascii="Arial" w:hAnsi="Arial" w:cs="Arial"/>
                <w:szCs w:val="18"/>
              </w:rPr>
              <w:t xml:space="preserve"> transfer and return of bins by maintenance staff only. </w:t>
            </w:r>
          </w:p>
          <w:p w14:paraId="0589F56A" w14:textId="77777777" w:rsidR="008F326A" w:rsidRPr="00574306" w:rsidRDefault="008F326A" w:rsidP="00AA5BA4">
            <w:pPr>
              <w:jc w:val="both"/>
              <w:rPr>
                <w:rFonts w:ascii="Arial" w:hAnsi="Arial" w:cs="Arial"/>
                <w:szCs w:val="18"/>
              </w:rPr>
            </w:pPr>
          </w:p>
          <w:p w14:paraId="1898963D" w14:textId="77777777" w:rsidR="008F326A" w:rsidRDefault="008F326A" w:rsidP="00AA5BA4">
            <w:pPr>
              <w:jc w:val="both"/>
              <w:rPr>
                <w:rFonts w:ascii="Arial" w:hAnsi="Arial" w:cs="Arial"/>
                <w:szCs w:val="18"/>
              </w:rPr>
            </w:pPr>
            <w:r w:rsidRPr="00574306">
              <w:rPr>
                <w:rFonts w:ascii="Arial" w:hAnsi="Arial" w:cs="Arial"/>
                <w:szCs w:val="18"/>
              </w:rPr>
              <w:t xml:space="preserve">For the hotel development: </w:t>
            </w:r>
          </w:p>
          <w:p w14:paraId="374FC920" w14:textId="77777777" w:rsidR="00CC3238" w:rsidRPr="00574306" w:rsidRDefault="00CC3238" w:rsidP="00AA5BA4">
            <w:pPr>
              <w:jc w:val="both"/>
              <w:rPr>
                <w:rFonts w:ascii="Arial" w:hAnsi="Arial" w:cs="Arial"/>
                <w:szCs w:val="18"/>
              </w:rPr>
            </w:pPr>
          </w:p>
          <w:p w14:paraId="30C85483" w14:textId="0AE39C3B" w:rsidR="008F326A" w:rsidRPr="00574306" w:rsidRDefault="008F326A" w:rsidP="00FF44D9">
            <w:pPr>
              <w:pStyle w:val="ListParagraph"/>
              <w:numPr>
                <w:ilvl w:val="0"/>
                <w:numId w:val="30"/>
              </w:numPr>
              <w:ind w:left="400" w:hanging="284"/>
              <w:jc w:val="both"/>
              <w:rPr>
                <w:rFonts w:ascii="Arial" w:hAnsi="Arial" w:cs="Arial"/>
                <w:szCs w:val="18"/>
              </w:rPr>
            </w:pPr>
            <w:r w:rsidRPr="00574306">
              <w:rPr>
                <w:rFonts w:ascii="Arial" w:hAnsi="Arial" w:cs="Arial"/>
                <w:szCs w:val="18"/>
              </w:rPr>
              <w:t xml:space="preserve">Hotel staff will place general waste and mixed recycling materials into separate bins situated within the kitchen, function and office spaces. </w:t>
            </w:r>
          </w:p>
          <w:p w14:paraId="105F01D4" w14:textId="77777777" w:rsidR="008F326A" w:rsidRPr="00574306" w:rsidRDefault="008F326A" w:rsidP="00FF44D9">
            <w:pPr>
              <w:pStyle w:val="ListParagraph"/>
              <w:numPr>
                <w:ilvl w:val="0"/>
                <w:numId w:val="30"/>
              </w:numPr>
              <w:ind w:left="400" w:hanging="284"/>
              <w:jc w:val="both"/>
              <w:rPr>
                <w:rFonts w:ascii="Arial" w:hAnsi="Arial" w:cs="Arial"/>
                <w:szCs w:val="18"/>
              </w:rPr>
            </w:pPr>
            <w:r w:rsidRPr="00574306">
              <w:rPr>
                <w:rFonts w:ascii="Arial" w:hAnsi="Arial" w:cs="Arial"/>
                <w:szCs w:val="18"/>
              </w:rPr>
              <w:t xml:space="preserve">Mixed recycling will be collected by housekeeping staff from each of the hotel units. </w:t>
            </w:r>
          </w:p>
          <w:p w14:paraId="27D5EC7F" w14:textId="05237D27" w:rsidR="008F326A" w:rsidRPr="00574306" w:rsidRDefault="008F326A" w:rsidP="00FF44D9">
            <w:pPr>
              <w:pStyle w:val="ListParagraph"/>
              <w:numPr>
                <w:ilvl w:val="0"/>
                <w:numId w:val="30"/>
              </w:numPr>
              <w:ind w:left="400" w:hanging="284"/>
              <w:jc w:val="both"/>
              <w:rPr>
                <w:rFonts w:ascii="Arial" w:hAnsi="Arial" w:cs="Arial"/>
                <w:szCs w:val="18"/>
              </w:rPr>
            </w:pPr>
            <w:r w:rsidRPr="00574306">
              <w:rPr>
                <w:rFonts w:ascii="Arial" w:hAnsi="Arial" w:cs="Arial"/>
                <w:szCs w:val="18"/>
              </w:rPr>
              <w:t xml:space="preserve">Bulky goods will be stored within a 1100L bin, stored in the Hotels Lower </w:t>
            </w:r>
            <w:r w:rsidR="008D3CD9">
              <w:rPr>
                <w:rFonts w:ascii="Arial" w:hAnsi="Arial" w:cs="Arial"/>
                <w:szCs w:val="18"/>
              </w:rPr>
              <w:t>g</w:t>
            </w:r>
            <w:r w:rsidRPr="00574306">
              <w:rPr>
                <w:rFonts w:ascii="Arial" w:hAnsi="Arial" w:cs="Arial"/>
                <w:szCs w:val="18"/>
              </w:rPr>
              <w:t xml:space="preserve">round </w:t>
            </w:r>
            <w:r w:rsidR="008D3CD9">
              <w:rPr>
                <w:rFonts w:ascii="Arial" w:hAnsi="Arial" w:cs="Arial"/>
                <w:szCs w:val="18"/>
              </w:rPr>
              <w:t>l</w:t>
            </w:r>
            <w:r w:rsidRPr="00574306">
              <w:rPr>
                <w:rFonts w:ascii="Arial" w:hAnsi="Arial" w:cs="Arial"/>
                <w:szCs w:val="18"/>
              </w:rPr>
              <w:t xml:space="preserve">evel. </w:t>
            </w:r>
          </w:p>
          <w:p w14:paraId="54DE8CBE" w14:textId="214D68A6" w:rsidR="008F326A" w:rsidRDefault="008F326A" w:rsidP="00FF44D9">
            <w:pPr>
              <w:pStyle w:val="ListParagraph"/>
              <w:numPr>
                <w:ilvl w:val="0"/>
                <w:numId w:val="30"/>
              </w:numPr>
              <w:ind w:left="400" w:hanging="284"/>
              <w:jc w:val="both"/>
              <w:rPr>
                <w:rFonts w:ascii="Arial" w:hAnsi="Arial" w:cs="Arial"/>
                <w:szCs w:val="18"/>
              </w:rPr>
            </w:pPr>
            <w:r w:rsidRPr="00574306">
              <w:rPr>
                <w:rFonts w:ascii="Arial" w:hAnsi="Arial" w:cs="Arial"/>
                <w:szCs w:val="18"/>
              </w:rPr>
              <w:t xml:space="preserve">The collection of bulky goods will be via a waste </w:t>
            </w:r>
            <w:r w:rsidR="008D3CD9" w:rsidRPr="00574306">
              <w:rPr>
                <w:rFonts w:ascii="Arial" w:hAnsi="Arial" w:cs="Arial"/>
                <w:szCs w:val="18"/>
              </w:rPr>
              <w:t>contracto</w:t>
            </w:r>
            <w:r w:rsidR="008D3CD9">
              <w:rPr>
                <w:rFonts w:ascii="Arial" w:hAnsi="Arial" w:cs="Arial"/>
                <w:szCs w:val="18"/>
              </w:rPr>
              <w:t>r</w:t>
            </w:r>
            <w:r w:rsidRPr="00574306">
              <w:rPr>
                <w:rFonts w:ascii="Arial" w:hAnsi="Arial" w:cs="Arial"/>
                <w:szCs w:val="18"/>
              </w:rPr>
              <w:t xml:space="preserve"> on an </w:t>
            </w:r>
            <w:r w:rsidR="008D3CD9">
              <w:rPr>
                <w:rFonts w:ascii="Arial" w:hAnsi="Arial" w:cs="Arial"/>
                <w:szCs w:val="18"/>
              </w:rPr>
              <w:t>‘</w:t>
            </w:r>
            <w:r w:rsidRPr="00574306">
              <w:rPr>
                <w:rFonts w:ascii="Arial" w:hAnsi="Arial" w:cs="Arial"/>
                <w:szCs w:val="18"/>
              </w:rPr>
              <w:t>as need</w:t>
            </w:r>
            <w:r w:rsidR="008D3CD9">
              <w:rPr>
                <w:rFonts w:ascii="Arial" w:hAnsi="Arial" w:cs="Arial"/>
                <w:szCs w:val="18"/>
              </w:rPr>
              <w:t>’</w:t>
            </w:r>
            <w:r w:rsidRPr="00574306">
              <w:rPr>
                <w:rFonts w:ascii="Arial" w:hAnsi="Arial" w:cs="Arial"/>
                <w:szCs w:val="18"/>
              </w:rPr>
              <w:t xml:space="preserve"> basis.  </w:t>
            </w:r>
          </w:p>
          <w:p w14:paraId="78CA2F3C" w14:textId="77777777" w:rsidR="008F326A" w:rsidRPr="00574306" w:rsidRDefault="008F326A" w:rsidP="00AA5BA4">
            <w:pPr>
              <w:pStyle w:val="ListParagraph"/>
              <w:jc w:val="both"/>
              <w:rPr>
                <w:rFonts w:ascii="Arial" w:hAnsi="Arial" w:cs="Arial"/>
                <w:szCs w:val="18"/>
              </w:rPr>
            </w:pPr>
          </w:p>
        </w:tc>
        <w:tc>
          <w:tcPr>
            <w:tcW w:w="1292" w:type="dxa"/>
          </w:tcPr>
          <w:p w14:paraId="3C838510" w14:textId="77777777" w:rsidR="008F326A" w:rsidRDefault="008F326A" w:rsidP="00AA5BA4">
            <w:pPr>
              <w:jc w:val="both"/>
              <w:rPr>
                <w:rFonts w:ascii="Arial" w:hAnsi="Arial" w:cs="Arial"/>
              </w:rPr>
            </w:pPr>
          </w:p>
          <w:p w14:paraId="7F83054F" w14:textId="0B4B0A6B" w:rsidR="000E533C" w:rsidRPr="00A5671E" w:rsidRDefault="000E533C" w:rsidP="000E533C">
            <w:pPr>
              <w:jc w:val="center"/>
              <w:rPr>
                <w:rFonts w:ascii="Arial" w:hAnsi="Arial" w:cs="Arial"/>
              </w:rPr>
            </w:pPr>
            <w:r>
              <w:rPr>
                <w:rFonts w:ascii="Arial" w:hAnsi="Arial" w:cs="Arial"/>
              </w:rPr>
              <w:t>Yes</w:t>
            </w:r>
          </w:p>
        </w:tc>
      </w:tr>
      <w:tr w:rsidR="008F326A" w14:paraId="0C58DA0B" w14:textId="77777777" w:rsidTr="00A7247D">
        <w:tc>
          <w:tcPr>
            <w:tcW w:w="2744" w:type="dxa"/>
            <w:tcBorders>
              <w:top w:val="single" w:sz="4" w:space="0" w:color="FFFFFF"/>
              <w:bottom w:val="single" w:sz="4" w:space="0" w:color="FFFFFF"/>
            </w:tcBorders>
          </w:tcPr>
          <w:p w14:paraId="33643EE1" w14:textId="77777777" w:rsidR="008F326A" w:rsidRPr="00C776E7" w:rsidRDefault="008F326A" w:rsidP="00AA5BA4">
            <w:pPr>
              <w:jc w:val="both"/>
              <w:rPr>
                <w:rFonts w:ascii="Arial" w:hAnsi="Arial" w:cs="Arial"/>
                <w:i/>
                <w:iCs/>
                <w:szCs w:val="18"/>
              </w:rPr>
            </w:pPr>
            <w:r w:rsidRPr="00C776E7">
              <w:rPr>
                <w:rFonts w:ascii="Arial" w:hAnsi="Arial" w:cs="Arial"/>
                <w:i/>
                <w:iCs/>
                <w:szCs w:val="18"/>
              </w:rPr>
              <w:lastRenderedPageBreak/>
              <w:t>The WMP must show the location of the designated waste and recycling storage room(s) or areas, sized to meet the waste and recycling needs of all tenants (refer to Council’s Waste Management Guideline).</w:t>
            </w:r>
          </w:p>
          <w:p w14:paraId="27CCFABB" w14:textId="77777777" w:rsidR="008F326A" w:rsidRPr="00C776E7" w:rsidRDefault="008F326A" w:rsidP="00AA5BA4">
            <w:pPr>
              <w:jc w:val="both"/>
              <w:rPr>
                <w:rFonts w:ascii="Arial" w:hAnsi="Arial" w:cs="Arial"/>
                <w:b/>
                <w:bCs/>
                <w:i/>
                <w:iCs/>
                <w:szCs w:val="18"/>
              </w:rPr>
            </w:pPr>
          </w:p>
        </w:tc>
        <w:tc>
          <w:tcPr>
            <w:tcW w:w="4266" w:type="dxa"/>
            <w:tcBorders>
              <w:top w:val="single" w:sz="4" w:space="0" w:color="FFFFFF"/>
              <w:bottom w:val="single" w:sz="4" w:space="0" w:color="FFFFFF"/>
            </w:tcBorders>
          </w:tcPr>
          <w:p w14:paraId="40D1B36D" w14:textId="5BCA0DC6" w:rsidR="008F326A" w:rsidRPr="00574306" w:rsidRDefault="008F326A" w:rsidP="00AA5BA4">
            <w:pPr>
              <w:jc w:val="both"/>
              <w:rPr>
                <w:rFonts w:ascii="Arial" w:hAnsi="Arial" w:cs="Arial"/>
                <w:szCs w:val="18"/>
              </w:rPr>
            </w:pPr>
            <w:r w:rsidRPr="00574306">
              <w:rPr>
                <w:rFonts w:ascii="Arial" w:hAnsi="Arial" w:cs="Arial"/>
                <w:szCs w:val="18"/>
              </w:rPr>
              <w:t>The Architectural Plans and Waste Management Plan has provided sufficient sizing details for all waste rooms.</w:t>
            </w:r>
          </w:p>
        </w:tc>
        <w:tc>
          <w:tcPr>
            <w:tcW w:w="1292" w:type="dxa"/>
            <w:tcBorders>
              <w:top w:val="single" w:sz="4" w:space="0" w:color="FFFFFF"/>
              <w:bottom w:val="single" w:sz="4" w:space="0" w:color="FFFFFF"/>
            </w:tcBorders>
          </w:tcPr>
          <w:p w14:paraId="47DD3576" w14:textId="5541660D" w:rsidR="008F326A" w:rsidRPr="00A5671E" w:rsidRDefault="00E24DE2" w:rsidP="00E24DE2">
            <w:pPr>
              <w:jc w:val="center"/>
              <w:rPr>
                <w:rFonts w:ascii="Arial" w:hAnsi="Arial" w:cs="Arial"/>
              </w:rPr>
            </w:pPr>
            <w:r>
              <w:rPr>
                <w:rFonts w:ascii="Arial" w:hAnsi="Arial" w:cs="Arial"/>
              </w:rPr>
              <w:t>Yes</w:t>
            </w:r>
          </w:p>
        </w:tc>
      </w:tr>
      <w:tr w:rsidR="008F326A" w14:paraId="34CA9740" w14:textId="77777777" w:rsidTr="00A7247D">
        <w:tc>
          <w:tcPr>
            <w:tcW w:w="2744" w:type="dxa"/>
            <w:tcBorders>
              <w:top w:val="single" w:sz="4" w:space="0" w:color="FFFFFF"/>
              <w:bottom w:val="single" w:sz="4" w:space="0" w:color="FFFFFF"/>
            </w:tcBorders>
          </w:tcPr>
          <w:p w14:paraId="16DBB51C" w14:textId="77777777" w:rsidR="008F326A" w:rsidRDefault="008F326A" w:rsidP="0041778D">
            <w:pPr>
              <w:jc w:val="both"/>
              <w:rPr>
                <w:rFonts w:ascii="Arial" w:hAnsi="Arial" w:cs="Arial"/>
                <w:i/>
                <w:iCs/>
              </w:rPr>
            </w:pPr>
            <w:bookmarkStart w:id="0" w:name="_Hlk153185871"/>
            <w:r w:rsidRPr="00C776E7">
              <w:rPr>
                <w:rFonts w:ascii="Arial" w:hAnsi="Arial" w:cs="Arial"/>
                <w:i/>
                <w:iCs/>
              </w:rPr>
              <w:t>The WMP must show the location of temporary waste and recycling storage areas within each tenancy. These are to be of sufficient size to store a minimum of one day’s worth of waste.</w:t>
            </w:r>
            <w:bookmarkEnd w:id="0"/>
          </w:p>
          <w:p w14:paraId="0376B928" w14:textId="36AC4DDC" w:rsidR="0041778D" w:rsidRPr="0041778D" w:rsidRDefault="0041778D" w:rsidP="0041778D">
            <w:pPr>
              <w:jc w:val="both"/>
              <w:rPr>
                <w:rFonts w:ascii="Arial" w:hAnsi="Arial" w:cs="Arial"/>
                <w:i/>
                <w:iCs/>
              </w:rPr>
            </w:pPr>
          </w:p>
        </w:tc>
        <w:tc>
          <w:tcPr>
            <w:tcW w:w="4266" w:type="dxa"/>
            <w:tcBorders>
              <w:top w:val="single" w:sz="4" w:space="0" w:color="FFFFFF"/>
              <w:bottom w:val="single" w:sz="4" w:space="0" w:color="FFFFFF"/>
            </w:tcBorders>
          </w:tcPr>
          <w:p w14:paraId="7CA9E056" w14:textId="41F27B76" w:rsidR="008F326A" w:rsidRPr="00E24DE2" w:rsidRDefault="00E24DE2" w:rsidP="00AA5BA4">
            <w:pPr>
              <w:jc w:val="both"/>
              <w:rPr>
                <w:highlight w:val="yellow"/>
              </w:rPr>
            </w:pPr>
            <w:r w:rsidRPr="00E24DE2">
              <w:rPr>
                <w:rFonts w:ascii="Arial" w:hAnsi="Arial" w:cs="Arial"/>
                <w:szCs w:val="18"/>
              </w:rPr>
              <w:t>As noted above, sufficient waste storage rooms have been provided within each building, demonstrating compliance with Council</w:t>
            </w:r>
            <w:r w:rsidR="0041778D">
              <w:rPr>
                <w:rFonts w:ascii="Arial" w:hAnsi="Arial" w:cs="Arial"/>
                <w:szCs w:val="18"/>
              </w:rPr>
              <w:t>’</w:t>
            </w:r>
            <w:r w:rsidRPr="00E24DE2">
              <w:rPr>
                <w:rFonts w:ascii="Arial" w:hAnsi="Arial" w:cs="Arial"/>
                <w:szCs w:val="18"/>
              </w:rPr>
              <w:t xml:space="preserve">s Waste Management Guidelines. </w:t>
            </w:r>
            <w:r w:rsidR="00BA5E13">
              <w:rPr>
                <w:rFonts w:ascii="Arial" w:hAnsi="Arial" w:cs="Arial"/>
                <w:szCs w:val="18"/>
              </w:rPr>
              <w:t xml:space="preserve">Standard conditions are recommended to ensure ongoing compliance. </w:t>
            </w:r>
          </w:p>
        </w:tc>
        <w:tc>
          <w:tcPr>
            <w:tcW w:w="1292" w:type="dxa"/>
            <w:tcBorders>
              <w:top w:val="single" w:sz="4" w:space="0" w:color="FFFFFF"/>
              <w:bottom w:val="single" w:sz="4" w:space="0" w:color="FFFFFF"/>
            </w:tcBorders>
          </w:tcPr>
          <w:p w14:paraId="1C1034E9" w14:textId="0661E991" w:rsidR="008F326A" w:rsidRPr="00A5671E" w:rsidRDefault="00E24DE2" w:rsidP="00E24DE2">
            <w:pPr>
              <w:jc w:val="center"/>
              <w:rPr>
                <w:rFonts w:ascii="Arial" w:hAnsi="Arial" w:cs="Arial"/>
              </w:rPr>
            </w:pPr>
            <w:r>
              <w:rPr>
                <w:rFonts w:ascii="Arial" w:hAnsi="Arial" w:cs="Arial"/>
              </w:rPr>
              <w:t>Yes</w:t>
            </w:r>
          </w:p>
        </w:tc>
      </w:tr>
      <w:tr w:rsidR="008F326A" w14:paraId="0522A311" w14:textId="77777777" w:rsidTr="00A7247D">
        <w:tc>
          <w:tcPr>
            <w:tcW w:w="2744" w:type="dxa"/>
            <w:tcBorders>
              <w:top w:val="single" w:sz="4" w:space="0" w:color="FFFFFF"/>
            </w:tcBorders>
          </w:tcPr>
          <w:p w14:paraId="74973F61" w14:textId="05BFB1F7" w:rsidR="008F326A" w:rsidRPr="0041778D" w:rsidRDefault="008F326A" w:rsidP="00AA5BA4">
            <w:pPr>
              <w:jc w:val="both"/>
              <w:rPr>
                <w:rFonts w:ascii="Arial" w:hAnsi="Arial" w:cs="Arial"/>
                <w:i/>
                <w:iCs/>
                <w:szCs w:val="18"/>
              </w:rPr>
            </w:pPr>
            <w:r w:rsidRPr="00C776E7">
              <w:rPr>
                <w:rFonts w:ascii="Arial" w:hAnsi="Arial" w:cs="Arial"/>
                <w:i/>
                <w:iCs/>
                <w:szCs w:val="18"/>
              </w:rPr>
              <w:t>The WMP must show the on-site path of travel for collection vehicles (if collection is to occur on-site).</w:t>
            </w:r>
          </w:p>
        </w:tc>
        <w:tc>
          <w:tcPr>
            <w:tcW w:w="4266" w:type="dxa"/>
            <w:tcBorders>
              <w:top w:val="single" w:sz="4" w:space="0" w:color="FFFFFF"/>
            </w:tcBorders>
          </w:tcPr>
          <w:p w14:paraId="69675762" w14:textId="5E8634CF" w:rsidR="008F326A" w:rsidRPr="00BA5E13" w:rsidRDefault="00BA5E13" w:rsidP="00AA5BA4">
            <w:pPr>
              <w:jc w:val="both"/>
              <w:rPr>
                <w:rFonts w:ascii="Arial" w:hAnsi="Arial" w:cs="Arial"/>
                <w:szCs w:val="18"/>
                <w:highlight w:val="yellow"/>
              </w:rPr>
            </w:pPr>
            <w:r>
              <w:rPr>
                <w:rFonts w:ascii="Arial" w:hAnsi="Arial" w:cs="Arial"/>
                <w:szCs w:val="18"/>
              </w:rPr>
              <w:t>With the use of a mechanical tug and trailer, the p</w:t>
            </w:r>
            <w:r w:rsidRPr="00BA5E13">
              <w:rPr>
                <w:rFonts w:ascii="Arial" w:hAnsi="Arial" w:cs="Arial"/>
                <w:szCs w:val="18"/>
              </w:rPr>
              <w:t xml:space="preserve">roposed path of travel is supported. </w:t>
            </w:r>
          </w:p>
        </w:tc>
        <w:tc>
          <w:tcPr>
            <w:tcW w:w="1292" w:type="dxa"/>
            <w:tcBorders>
              <w:top w:val="single" w:sz="4" w:space="0" w:color="FFFFFF"/>
            </w:tcBorders>
          </w:tcPr>
          <w:p w14:paraId="3C904137" w14:textId="72813096" w:rsidR="008F326A" w:rsidRPr="00A5671E" w:rsidRDefault="00BA5E13" w:rsidP="00BA5E13">
            <w:pPr>
              <w:jc w:val="center"/>
              <w:rPr>
                <w:rFonts w:ascii="Arial" w:hAnsi="Arial" w:cs="Arial"/>
              </w:rPr>
            </w:pPr>
            <w:r>
              <w:rPr>
                <w:rFonts w:ascii="Arial" w:hAnsi="Arial" w:cs="Arial"/>
              </w:rPr>
              <w:t>Yes</w:t>
            </w:r>
          </w:p>
        </w:tc>
      </w:tr>
      <w:tr w:rsidR="008F326A" w14:paraId="19A96484" w14:textId="77777777" w:rsidTr="00BA5E13">
        <w:tc>
          <w:tcPr>
            <w:tcW w:w="2744" w:type="dxa"/>
            <w:tcBorders>
              <w:bottom w:val="single" w:sz="4" w:space="0" w:color="FFFFFF"/>
            </w:tcBorders>
          </w:tcPr>
          <w:p w14:paraId="1CD66C9D" w14:textId="77777777" w:rsidR="008F326A" w:rsidRPr="00D922FE" w:rsidRDefault="008F326A" w:rsidP="00AA5BA4">
            <w:pPr>
              <w:jc w:val="both"/>
              <w:rPr>
                <w:rFonts w:ascii="Arial" w:hAnsi="Arial" w:cs="Arial"/>
                <w:b/>
                <w:bCs/>
                <w:szCs w:val="18"/>
              </w:rPr>
            </w:pPr>
            <w:r w:rsidRPr="00D922FE">
              <w:rPr>
                <w:rFonts w:ascii="Arial" w:hAnsi="Arial" w:cs="Arial"/>
                <w:b/>
                <w:bCs/>
                <w:szCs w:val="18"/>
              </w:rPr>
              <w:t xml:space="preserve">2.16 Environmental Heritage </w:t>
            </w:r>
          </w:p>
          <w:p w14:paraId="691187AB" w14:textId="77777777" w:rsidR="008F326A" w:rsidRPr="00D922FE" w:rsidRDefault="008F326A" w:rsidP="00AA5BA4">
            <w:pPr>
              <w:jc w:val="both"/>
              <w:rPr>
                <w:rFonts w:ascii="Arial" w:hAnsi="Arial" w:cs="Arial"/>
                <w:b/>
                <w:bCs/>
                <w:szCs w:val="18"/>
              </w:rPr>
            </w:pPr>
            <w:r w:rsidRPr="00D922FE">
              <w:rPr>
                <w:rFonts w:ascii="Arial" w:hAnsi="Arial" w:cs="Arial"/>
                <w:b/>
                <w:bCs/>
                <w:szCs w:val="18"/>
              </w:rPr>
              <w:t xml:space="preserve">2.16.2 Heritage Concepts </w:t>
            </w:r>
          </w:p>
          <w:p w14:paraId="608E93A5" w14:textId="77777777" w:rsidR="008F326A" w:rsidRDefault="008F326A" w:rsidP="00AA5BA4">
            <w:pPr>
              <w:jc w:val="both"/>
              <w:rPr>
                <w:rFonts w:ascii="Arial" w:hAnsi="Arial" w:cs="Arial"/>
                <w:i/>
                <w:iCs/>
                <w:szCs w:val="18"/>
                <w:shd w:val="clear" w:color="auto" w:fill="FFFFFF"/>
              </w:rPr>
            </w:pPr>
            <w:r w:rsidRPr="00D922FE">
              <w:rPr>
                <w:rFonts w:ascii="Arial" w:hAnsi="Arial" w:cs="Arial"/>
                <w:i/>
                <w:iCs/>
                <w:szCs w:val="18"/>
                <w:shd w:val="clear" w:color="auto" w:fill="FFFFFF"/>
              </w:rPr>
              <w:t>Council requires a HIS to be provided with a development application where, in the opinion of Council, the heritage significance of the following could be affected.</w:t>
            </w:r>
          </w:p>
          <w:p w14:paraId="58C309B1" w14:textId="77777777" w:rsidR="008F326A" w:rsidRPr="00C776E7" w:rsidRDefault="008F326A" w:rsidP="00AA5BA4">
            <w:pPr>
              <w:jc w:val="both"/>
            </w:pPr>
          </w:p>
        </w:tc>
        <w:tc>
          <w:tcPr>
            <w:tcW w:w="4266" w:type="dxa"/>
            <w:tcBorders>
              <w:bottom w:val="single" w:sz="4" w:space="0" w:color="FFFFFF"/>
            </w:tcBorders>
          </w:tcPr>
          <w:p w14:paraId="4D57A297" w14:textId="77777777" w:rsidR="008F326A" w:rsidRDefault="008F326A" w:rsidP="00AA5BA4">
            <w:pPr>
              <w:jc w:val="both"/>
              <w:rPr>
                <w:rFonts w:ascii="Arial" w:hAnsi="Arial" w:cs="Arial"/>
                <w:b/>
                <w:bCs/>
                <w:szCs w:val="18"/>
                <w:highlight w:val="yellow"/>
              </w:rPr>
            </w:pPr>
          </w:p>
          <w:p w14:paraId="36056C26" w14:textId="77777777" w:rsidR="008F326A" w:rsidRDefault="008F326A" w:rsidP="00AA5BA4">
            <w:pPr>
              <w:jc w:val="both"/>
              <w:rPr>
                <w:rFonts w:ascii="Arial" w:hAnsi="Arial" w:cs="Arial"/>
                <w:b/>
                <w:bCs/>
                <w:szCs w:val="18"/>
                <w:highlight w:val="yellow"/>
              </w:rPr>
            </w:pPr>
          </w:p>
          <w:p w14:paraId="0912B9DC" w14:textId="77777777" w:rsidR="008F326A" w:rsidRDefault="008F326A" w:rsidP="00AA5BA4">
            <w:pPr>
              <w:jc w:val="both"/>
              <w:rPr>
                <w:rFonts w:ascii="Arial" w:hAnsi="Arial" w:cs="Arial"/>
                <w:b/>
                <w:bCs/>
                <w:szCs w:val="18"/>
                <w:highlight w:val="yellow"/>
              </w:rPr>
            </w:pPr>
          </w:p>
          <w:p w14:paraId="2E70EE69" w14:textId="5595F1A7" w:rsidR="008F326A" w:rsidRPr="00D922FE" w:rsidRDefault="008F326A" w:rsidP="00AA5BA4">
            <w:pPr>
              <w:jc w:val="both"/>
              <w:rPr>
                <w:rFonts w:ascii="Arial" w:hAnsi="Arial" w:cs="Arial"/>
                <w:szCs w:val="18"/>
                <w:highlight w:val="yellow"/>
              </w:rPr>
            </w:pPr>
            <w:r w:rsidRPr="00D922FE">
              <w:rPr>
                <w:rFonts w:ascii="Arial" w:hAnsi="Arial" w:cs="Arial"/>
                <w:szCs w:val="18"/>
              </w:rPr>
              <w:t xml:space="preserve">The DA was accompanied by a Heritage Impact Statement </w:t>
            </w:r>
            <w:r w:rsidR="00BA5E13">
              <w:rPr>
                <w:rFonts w:ascii="Arial" w:hAnsi="Arial" w:cs="Arial"/>
                <w:szCs w:val="18"/>
              </w:rPr>
              <w:t xml:space="preserve">(HIS) as </w:t>
            </w:r>
            <w:proofErr w:type="spellStart"/>
            <w:r w:rsidR="00BA5E13">
              <w:rPr>
                <w:rFonts w:ascii="Arial" w:hAnsi="Arial" w:cs="Arial"/>
                <w:szCs w:val="18"/>
              </w:rPr>
              <w:t>Studley</w:t>
            </w:r>
            <w:proofErr w:type="spellEnd"/>
            <w:r w:rsidR="00BA5E13">
              <w:rPr>
                <w:rFonts w:ascii="Arial" w:hAnsi="Arial" w:cs="Arial"/>
                <w:szCs w:val="18"/>
              </w:rPr>
              <w:t xml:space="preserve"> Park House is a state heritage item. </w:t>
            </w:r>
            <w:r w:rsidRPr="00D922FE">
              <w:rPr>
                <w:rFonts w:ascii="Arial" w:hAnsi="Arial" w:cs="Arial"/>
                <w:szCs w:val="18"/>
              </w:rPr>
              <w:t xml:space="preserve"> </w:t>
            </w:r>
          </w:p>
        </w:tc>
        <w:tc>
          <w:tcPr>
            <w:tcW w:w="1292" w:type="dxa"/>
            <w:tcBorders>
              <w:bottom w:val="single" w:sz="4" w:space="0" w:color="FFFFFF"/>
            </w:tcBorders>
          </w:tcPr>
          <w:p w14:paraId="0CD7C0A8" w14:textId="77777777" w:rsidR="008F326A" w:rsidRDefault="008F326A" w:rsidP="00AA5BA4">
            <w:pPr>
              <w:jc w:val="both"/>
              <w:rPr>
                <w:rFonts w:ascii="Arial" w:hAnsi="Arial" w:cs="Arial"/>
              </w:rPr>
            </w:pPr>
          </w:p>
          <w:p w14:paraId="35510C83" w14:textId="77777777" w:rsidR="00BA5E13" w:rsidRDefault="00BA5E13" w:rsidP="00AA5BA4">
            <w:pPr>
              <w:jc w:val="both"/>
              <w:rPr>
                <w:rFonts w:ascii="Arial" w:hAnsi="Arial" w:cs="Arial"/>
              </w:rPr>
            </w:pPr>
          </w:p>
          <w:p w14:paraId="6CBEDEBF" w14:textId="77777777" w:rsidR="00BA5E13" w:rsidRDefault="00BA5E13" w:rsidP="00BA5E13">
            <w:pPr>
              <w:jc w:val="center"/>
              <w:rPr>
                <w:rFonts w:ascii="Arial" w:hAnsi="Arial" w:cs="Arial"/>
              </w:rPr>
            </w:pPr>
          </w:p>
          <w:p w14:paraId="3D77028B" w14:textId="141AC0B2" w:rsidR="00BA5E13" w:rsidRPr="00A5671E" w:rsidRDefault="00BA5E13" w:rsidP="00BA5E13">
            <w:pPr>
              <w:jc w:val="center"/>
              <w:rPr>
                <w:rFonts w:ascii="Arial" w:hAnsi="Arial" w:cs="Arial"/>
              </w:rPr>
            </w:pPr>
            <w:r>
              <w:rPr>
                <w:rFonts w:ascii="Arial" w:hAnsi="Arial" w:cs="Arial"/>
              </w:rPr>
              <w:t>Yes</w:t>
            </w:r>
          </w:p>
        </w:tc>
      </w:tr>
      <w:tr w:rsidR="008F326A" w14:paraId="09319A6D" w14:textId="77777777" w:rsidTr="00BA5E13">
        <w:tc>
          <w:tcPr>
            <w:tcW w:w="2744" w:type="dxa"/>
            <w:tcBorders>
              <w:top w:val="single" w:sz="4" w:space="0" w:color="FFFFFF"/>
            </w:tcBorders>
          </w:tcPr>
          <w:p w14:paraId="1281E383" w14:textId="77777777" w:rsidR="008F326A" w:rsidRPr="00D922FE" w:rsidRDefault="008F326A" w:rsidP="00AA5BA4">
            <w:pPr>
              <w:jc w:val="both"/>
              <w:rPr>
                <w:rFonts w:ascii="Arial" w:hAnsi="Arial" w:cs="Arial"/>
                <w:b/>
                <w:bCs/>
                <w:i/>
                <w:iCs/>
                <w:szCs w:val="18"/>
              </w:rPr>
            </w:pPr>
            <w:r w:rsidRPr="00D922FE">
              <w:rPr>
                <w:rFonts w:ascii="Arial" w:hAnsi="Arial" w:cs="Arial"/>
                <w:i/>
                <w:iCs/>
                <w:szCs w:val="18"/>
                <w:shd w:val="clear" w:color="auto" w:fill="FFFFFF"/>
              </w:rPr>
              <w:t>A CMP is generally required for items listed in the State Heritage Register.</w:t>
            </w:r>
          </w:p>
        </w:tc>
        <w:tc>
          <w:tcPr>
            <w:tcW w:w="4266" w:type="dxa"/>
            <w:tcBorders>
              <w:top w:val="single" w:sz="4" w:space="0" w:color="FFFFFF"/>
            </w:tcBorders>
          </w:tcPr>
          <w:p w14:paraId="38E8D362" w14:textId="4E8F125B" w:rsidR="00BA5E13" w:rsidRPr="00BA5E13" w:rsidRDefault="008F326A" w:rsidP="00AA5BA4">
            <w:pPr>
              <w:jc w:val="both"/>
              <w:rPr>
                <w:rFonts w:ascii="Arial" w:hAnsi="Arial" w:cs="Arial"/>
                <w:szCs w:val="18"/>
              </w:rPr>
            </w:pPr>
            <w:r w:rsidRPr="00D922FE">
              <w:rPr>
                <w:rFonts w:ascii="Arial" w:hAnsi="Arial" w:cs="Arial"/>
                <w:szCs w:val="18"/>
              </w:rPr>
              <w:t xml:space="preserve">A CMP has been prepared and adopted by Heritage NSW for </w:t>
            </w:r>
            <w:proofErr w:type="spellStart"/>
            <w:r w:rsidRPr="00D922FE">
              <w:rPr>
                <w:rFonts w:ascii="Arial" w:hAnsi="Arial" w:cs="Arial"/>
                <w:szCs w:val="18"/>
              </w:rPr>
              <w:t>Studley</w:t>
            </w:r>
            <w:proofErr w:type="spellEnd"/>
            <w:r w:rsidRPr="00D922FE">
              <w:rPr>
                <w:rFonts w:ascii="Arial" w:hAnsi="Arial" w:cs="Arial"/>
                <w:szCs w:val="18"/>
              </w:rPr>
              <w:t xml:space="preserve"> Park House. </w:t>
            </w:r>
            <w:r w:rsidR="00CC3238">
              <w:rPr>
                <w:rFonts w:ascii="Arial" w:hAnsi="Arial" w:cs="Arial"/>
                <w:szCs w:val="18"/>
              </w:rPr>
              <w:t xml:space="preserve">It is recommended that the Panel approve </w:t>
            </w:r>
            <w:r w:rsidR="00BA5E13">
              <w:rPr>
                <w:rFonts w:ascii="Arial" w:hAnsi="Arial" w:cs="Arial"/>
                <w:szCs w:val="18"/>
              </w:rPr>
              <w:t xml:space="preserve">the CMP as </w:t>
            </w:r>
            <w:r w:rsidR="00CC3238">
              <w:rPr>
                <w:rFonts w:ascii="Arial" w:hAnsi="Arial" w:cs="Arial"/>
                <w:szCs w:val="18"/>
              </w:rPr>
              <w:t>a recommendation of this report.</w:t>
            </w:r>
            <w:r w:rsidR="00BA5E13">
              <w:rPr>
                <w:rFonts w:ascii="Arial" w:hAnsi="Arial" w:cs="Arial"/>
                <w:szCs w:val="18"/>
              </w:rPr>
              <w:t xml:space="preserve"> </w:t>
            </w:r>
          </w:p>
        </w:tc>
        <w:tc>
          <w:tcPr>
            <w:tcW w:w="1292" w:type="dxa"/>
            <w:tcBorders>
              <w:top w:val="single" w:sz="4" w:space="0" w:color="FFFFFF"/>
            </w:tcBorders>
          </w:tcPr>
          <w:p w14:paraId="57022AD2" w14:textId="009E6F26" w:rsidR="008F326A" w:rsidRPr="00A5671E" w:rsidRDefault="00BA5E13" w:rsidP="00BA5E13">
            <w:pPr>
              <w:jc w:val="center"/>
              <w:rPr>
                <w:rFonts w:ascii="Arial" w:hAnsi="Arial" w:cs="Arial"/>
              </w:rPr>
            </w:pPr>
            <w:r>
              <w:rPr>
                <w:rFonts w:ascii="Arial" w:hAnsi="Arial" w:cs="Arial"/>
              </w:rPr>
              <w:t>Yes</w:t>
            </w:r>
          </w:p>
        </w:tc>
      </w:tr>
      <w:tr w:rsidR="008F326A" w14:paraId="7FB6E878" w14:textId="77777777" w:rsidTr="00AF030C">
        <w:tc>
          <w:tcPr>
            <w:tcW w:w="2744" w:type="dxa"/>
            <w:tcBorders>
              <w:bottom w:val="single" w:sz="4" w:space="0" w:color="FFFFFF"/>
            </w:tcBorders>
          </w:tcPr>
          <w:p w14:paraId="4EFDFCCC" w14:textId="77777777" w:rsidR="008F326A" w:rsidRDefault="008F326A" w:rsidP="00AA5BA4">
            <w:pPr>
              <w:jc w:val="both"/>
              <w:rPr>
                <w:rFonts w:ascii="Arial" w:hAnsi="Arial" w:cs="Arial"/>
                <w:b/>
                <w:bCs/>
                <w:szCs w:val="18"/>
              </w:rPr>
            </w:pPr>
            <w:r>
              <w:rPr>
                <w:rFonts w:ascii="Arial" w:hAnsi="Arial" w:cs="Arial"/>
                <w:b/>
                <w:bCs/>
                <w:szCs w:val="18"/>
              </w:rPr>
              <w:t xml:space="preserve">2.16.3 General Heritage Provisions </w:t>
            </w:r>
          </w:p>
          <w:p w14:paraId="00D7F69B" w14:textId="77777777" w:rsidR="008F326A" w:rsidRPr="00D922FE" w:rsidRDefault="008F326A" w:rsidP="00AA5BA4">
            <w:pPr>
              <w:jc w:val="both"/>
              <w:rPr>
                <w:rFonts w:ascii="Arial" w:hAnsi="Arial" w:cs="Arial"/>
                <w:i/>
                <w:iCs/>
                <w:szCs w:val="18"/>
              </w:rPr>
            </w:pPr>
            <w:r w:rsidRPr="00D922FE">
              <w:rPr>
                <w:rFonts w:ascii="Arial" w:hAnsi="Arial" w:cs="Arial"/>
                <w:i/>
                <w:iCs/>
                <w:szCs w:val="18"/>
              </w:rPr>
              <w:t>New buildings must be of a simple, contemporary design that avoids “heritage style” replication of architectural or decorative detail.</w:t>
            </w:r>
          </w:p>
          <w:p w14:paraId="781C3946" w14:textId="77777777" w:rsidR="008F326A" w:rsidRPr="00D922FE" w:rsidRDefault="008F326A" w:rsidP="00AA5BA4">
            <w:pPr>
              <w:jc w:val="both"/>
              <w:rPr>
                <w:rFonts w:ascii="Arial" w:hAnsi="Arial" w:cs="Arial"/>
                <w:b/>
                <w:bCs/>
                <w:szCs w:val="18"/>
              </w:rPr>
            </w:pPr>
          </w:p>
        </w:tc>
        <w:tc>
          <w:tcPr>
            <w:tcW w:w="4266" w:type="dxa"/>
            <w:tcBorders>
              <w:bottom w:val="single" w:sz="4" w:space="0" w:color="FFFFFF"/>
            </w:tcBorders>
          </w:tcPr>
          <w:p w14:paraId="5A6C3376" w14:textId="77777777" w:rsidR="008F326A" w:rsidRDefault="008F326A" w:rsidP="00AA5BA4">
            <w:pPr>
              <w:jc w:val="both"/>
              <w:rPr>
                <w:rFonts w:ascii="Arial" w:hAnsi="Arial" w:cs="Arial"/>
                <w:b/>
                <w:bCs/>
                <w:szCs w:val="18"/>
                <w:highlight w:val="yellow"/>
              </w:rPr>
            </w:pPr>
          </w:p>
          <w:p w14:paraId="6C43B654" w14:textId="77777777" w:rsidR="009235EC" w:rsidRDefault="009235EC" w:rsidP="00AA5BA4">
            <w:pPr>
              <w:jc w:val="both"/>
              <w:rPr>
                <w:rFonts w:ascii="Arial" w:hAnsi="Arial" w:cs="Arial"/>
                <w:b/>
                <w:bCs/>
                <w:szCs w:val="18"/>
                <w:highlight w:val="yellow"/>
              </w:rPr>
            </w:pPr>
          </w:p>
          <w:p w14:paraId="02FB7DEE" w14:textId="7C9260E4" w:rsidR="009235EC" w:rsidRDefault="009235EC" w:rsidP="00AA5BA4">
            <w:pPr>
              <w:jc w:val="both"/>
              <w:rPr>
                <w:rFonts w:ascii="Arial" w:hAnsi="Arial" w:cs="Arial"/>
                <w:szCs w:val="18"/>
              </w:rPr>
            </w:pPr>
            <w:r w:rsidRPr="009235EC">
              <w:rPr>
                <w:rFonts w:ascii="Arial" w:hAnsi="Arial" w:cs="Arial"/>
                <w:szCs w:val="18"/>
              </w:rPr>
              <w:t xml:space="preserve">The proposed hotel development </w:t>
            </w:r>
            <w:r w:rsidR="00AF030C">
              <w:rPr>
                <w:rFonts w:ascii="Arial" w:hAnsi="Arial" w:cs="Arial"/>
                <w:szCs w:val="18"/>
              </w:rPr>
              <w:t xml:space="preserve">and residential flat buildings all </w:t>
            </w:r>
            <w:r>
              <w:rPr>
                <w:rFonts w:ascii="Arial" w:hAnsi="Arial" w:cs="Arial"/>
                <w:szCs w:val="18"/>
              </w:rPr>
              <w:t>seek</w:t>
            </w:r>
            <w:r w:rsidR="00AF030C">
              <w:rPr>
                <w:rFonts w:ascii="Arial" w:hAnsi="Arial" w:cs="Arial"/>
                <w:szCs w:val="18"/>
              </w:rPr>
              <w:t xml:space="preserve"> </w:t>
            </w:r>
            <w:r w:rsidRPr="009235EC">
              <w:rPr>
                <w:rFonts w:ascii="Arial" w:hAnsi="Arial" w:cs="Arial"/>
                <w:szCs w:val="18"/>
              </w:rPr>
              <w:t xml:space="preserve">a </w:t>
            </w:r>
            <w:r>
              <w:rPr>
                <w:rFonts w:ascii="Arial" w:hAnsi="Arial" w:cs="Arial"/>
                <w:szCs w:val="18"/>
              </w:rPr>
              <w:t xml:space="preserve">distinct and contemporary roof form, which allows </w:t>
            </w:r>
            <w:proofErr w:type="spellStart"/>
            <w:r>
              <w:rPr>
                <w:rFonts w:ascii="Arial" w:hAnsi="Arial" w:cs="Arial"/>
                <w:szCs w:val="18"/>
              </w:rPr>
              <w:t>Studley</w:t>
            </w:r>
            <w:proofErr w:type="spellEnd"/>
            <w:r>
              <w:rPr>
                <w:rFonts w:ascii="Arial" w:hAnsi="Arial" w:cs="Arial"/>
                <w:szCs w:val="18"/>
              </w:rPr>
              <w:t xml:space="preserve"> Park House to </w:t>
            </w:r>
            <w:r w:rsidR="00CC3238">
              <w:rPr>
                <w:rFonts w:ascii="Arial" w:hAnsi="Arial" w:cs="Arial"/>
                <w:szCs w:val="18"/>
              </w:rPr>
              <w:t xml:space="preserve">remain prominent when viewed from </w:t>
            </w:r>
            <w:r>
              <w:rPr>
                <w:rFonts w:ascii="Arial" w:hAnsi="Arial" w:cs="Arial"/>
                <w:szCs w:val="18"/>
              </w:rPr>
              <w:t xml:space="preserve">all </w:t>
            </w:r>
            <w:r w:rsidR="00CC3238">
              <w:rPr>
                <w:rFonts w:ascii="Arial" w:hAnsi="Arial" w:cs="Arial"/>
                <w:szCs w:val="18"/>
              </w:rPr>
              <w:t>directions</w:t>
            </w:r>
            <w:r>
              <w:rPr>
                <w:rFonts w:ascii="Arial" w:hAnsi="Arial" w:cs="Arial"/>
                <w:szCs w:val="18"/>
              </w:rPr>
              <w:t xml:space="preserve">. </w:t>
            </w:r>
            <w:r w:rsidR="00AF030C">
              <w:rPr>
                <w:rFonts w:ascii="Arial" w:hAnsi="Arial" w:cs="Arial"/>
                <w:szCs w:val="18"/>
              </w:rPr>
              <w:t xml:space="preserve">These built forms do not seek to replicate significant key features of </w:t>
            </w:r>
            <w:proofErr w:type="spellStart"/>
            <w:r w:rsidR="00AF030C">
              <w:rPr>
                <w:rFonts w:ascii="Arial" w:hAnsi="Arial" w:cs="Arial"/>
                <w:szCs w:val="18"/>
              </w:rPr>
              <w:t>Studley</w:t>
            </w:r>
            <w:proofErr w:type="spellEnd"/>
            <w:r w:rsidR="00AF030C">
              <w:rPr>
                <w:rFonts w:ascii="Arial" w:hAnsi="Arial" w:cs="Arial"/>
                <w:szCs w:val="18"/>
              </w:rPr>
              <w:t xml:space="preserve"> Park House. </w:t>
            </w:r>
          </w:p>
          <w:p w14:paraId="6DCE2FA2" w14:textId="76E3467C" w:rsidR="00AF030C" w:rsidRPr="009235EC" w:rsidRDefault="00AF030C" w:rsidP="00AA5BA4">
            <w:pPr>
              <w:jc w:val="both"/>
              <w:rPr>
                <w:rFonts w:ascii="Arial" w:hAnsi="Arial" w:cs="Arial"/>
                <w:szCs w:val="18"/>
                <w:highlight w:val="yellow"/>
              </w:rPr>
            </w:pPr>
          </w:p>
        </w:tc>
        <w:tc>
          <w:tcPr>
            <w:tcW w:w="1292" w:type="dxa"/>
          </w:tcPr>
          <w:p w14:paraId="00232FED" w14:textId="77777777" w:rsidR="008F326A" w:rsidRDefault="008F326A" w:rsidP="00AA5BA4">
            <w:pPr>
              <w:jc w:val="both"/>
              <w:rPr>
                <w:rFonts w:ascii="Arial" w:hAnsi="Arial" w:cs="Arial"/>
              </w:rPr>
            </w:pPr>
          </w:p>
          <w:p w14:paraId="490727E1" w14:textId="77777777" w:rsidR="00AF030C" w:rsidRDefault="00AF030C" w:rsidP="00AA5BA4">
            <w:pPr>
              <w:jc w:val="both"/>
              <w:rPr>
                <w:rFonts w:ascii="Arial" w:hAnsi="Arial" w:cs="Arial"/>
              </w:rPr>
            </w:pPr>
          </w:p>
          <w:p w14:paraId="1A065350" w14:textId="7315F28B" w:rsidR="00AF030C" w:rsidRPr="00A5671E" w:rsidRDefault="00AF030C" w:rsidP="00AF030C">
            <w:pPr>
              <w:jc w:val="center"/>
              <w:rPr>
                <w:rFonts w:ascii="Arial" w:hAnsi="Arial" w:cs="Arial"/>
              </w:rPr>
            </w:pPr>
            <w:r>
              <w:rPr>
                <w:rFonts w:ascii="Arial" w:hAnsi="Arial" w:cs="Arial"/>
              </w:rPr>
              <w:t>Yes</w:t>
            </w:r>
          </w:p>
        </w:tc>
      </w:tr>
      <w:tr w:rsidR="008F326A" w14:paraId="5403A85C" w14:textId="77777777" w:rsidTr="00B77D05">
        <w:tc>
          <w:tcPr>
            <w:tcW w:w="2744" w:type="dxa"/>
            <w:tcBorders>
              <w:top w:val="single" w:sz="4" w:space="0" w:color="FFFFFF"/>
              <w:bottom w:val="single" w:sz="4" w:space="0" w:color="FFFFFF"/>
            </w:tcBorders>
          </w:tcPr>
          <w:p w14:paraId="27013D94" w14:textId="77777777" w:rsidR="008F326A" w:rsidRPr="00D06FA4" w:rsidRDefault="008F326A" w:rsidP="00AA5BA4">
            <w:pPr>
              <w:jc w:val="both"/>
              <w:rPr>
                <w:rFonts w:ascii="Arial" w:hAnsi="Arial" w:cs="Arial"/>
                <w:i/>
                <w:iCs/>
              </w:rPr>
            </w:pPr>
            <w:r w:rsidRPr="00D06FA4">
              <w:rPr>
                <w:rFonts w:ascii="Arial" w:hAnsi="Arial" w:cs="Arial"/>
                <w:i/>
                <w:iCs/>
              </w:rPr>
              <w:t>New work must be easily identified as such and is required to be sympathetic to the heritage place.</w:t>
            </w:r>
          </w:p>
          <w:p w14:paraId="75A42583" w14:textId="77777777" w:rsidR="008F326A" w:rsidRPr="00D06FA4" w:rsidRDefault="008F326A" w:rsidP="00AA5BA4">
            <w:pPr>
              <w:jc w:val="both"/>
              <w:rPr>
                <w:rFonts w:ascii="Arial" w:hAnsi="Arial" w:cs="Arial"/>
                <w:b/>
                <w:bCs/>
              </w:rPr>
            </w:pPr>
          </w:p>
        </w:tc>
        <w:tc>
          <w:tcPr>
            <w:tcW w:w="4266" w:type="dxa"/>
            <w:tcBorders>
              <w:top w:val="single" w:sz="4" w:space="0" w:color="FFFFFF"/>
              <w:bottom w:val="single" w:sz="4" w:space="0" w:color="FFFFFF"/>
            </w:tcBorders>
          </w:tcPr>
          <w:p w14:paraId="658FAD54" w14:textId="4CE8BDC7" w:rsidR="008F326A" w:rsidRPr="00AF030C" w:rsidRDefault="00AF030C" w:rsidP="00AA5BA4">
            <w:pPr>
              <w:jc w:val="both"/>
              <w:rPr>
                <w:rFonts w:ascii="Arial" w:hAnsi="Arial" w:cs="Arial"/>
                <w:szCs w:val="18"/>
              </w:rPr>
            </w:pPr>
            <w:r w:rsidRPr="00AF030C">
              <w:rPr>
                <w:rFonts w:ascii="Arial" w:hAnsi="Arial" w:cs="Arial"/>
                <w:szCs w:val="18"/>
              </w:rPr>
              <w:t xml:space="preserve">Proposed finishes, colours and architectural design elements of the hotel and residential flat buildings are sympathetic, whilst still being significantly different to key features of </w:t>
            </w:r>
            <w:proofErr w:type="spellStart"/>
            <w:r w:rsidRPr="00AF030C">
              <w:rPr>
                <w:rFonts w:ascii="Arial" w:hAnsi="Arial" w:cs="Arial"/>
                <w:szCs w:val="18"/>
              </w:rPr>
              <w:t>Studley</w:t>
            </w:r>
            <w:proofErr w:type="spellEnd"/>
            <w:r w:rsidRPr="00AF030C">
              <w:rPr>
                <w:rFonts w:ascii="Arial" w:hAnsi="Arial" w:cs="Arial"/>
                <w:szCs w:val="18"/>
              </w:rPr>
              <w:t xml:space="preserve"> Park House and the Dining Hall.</w:t>
            </w:r>
            <w:r w:rsidR="00525A5B">
              <w:rPr>
                <w:rFonts w:ascii="Arial" w:hAnsi="Arial" w:cs="Arial"/>
                <w:szCs w:val="18"/>
              </w:rPr>
              <w:t xml:space="preserve"> It is recommended that an amended colour scheme and palette of materials in consideration of using more neutral and earthy colour tones that lessen the use of white or light coloured materials and finishes to ensure the new residential and the hotel buildings blend in within the landscape and do not compete with the prominent white colour of </w:t>
            </w:r>
            <w:proofErr w:type="spellStart"/>
            <w:r w:rsidR="00525A5B">
              <w:rPr>
                <w:rFonts w:ascii="Arial" w:hAnsi="Arial" w:cs="Arial"/>
                <w:szCs w:val="18"/>
              </w:rPr>
              <w:t>Studley</w:t>
            </w:r>
            <w:proofErr w:type="spellEnd"/>
            <w:r w:rsidR="00525A5B">
              <w:rPr>
                <w:rFonts w:ascii="Arial" w:hAnsi="Arial" w:cs="Arial"/>
                <w:szCs w:val="18"/>
              </w:rPr>
              <w:t xml:space="preserve"> Park House.</w:t>
            </w:r>
            <w:r w:rsidRPr="00AF030C">
              <w:rPr>
                <w:rFonts w:ascii="Arial" w:hAnsi="Arial" w:cs="Arial"/>
                <w:szCs w:val="18"/>
              </w:rPr>
              <w:t xml:space="preserve"> Consequently, when viewing the development </w:t>
            </w:r>
            <w:r w:rsidR="00CC3238">
              <w:rPr>
                <w:rFonts w:ascii="Arial" w:hAnsi="Arial" w:cs="Arial"/>
                <w:szCs w:val="18"/>
              </w:rPr>
              <w:t>from</w:t>
            </w:r>
            <w:r w:rsidRPr="00AF030C">
              <w:rPr>
                <w:rFonts w:ascii="Arial" w:hAnsi="Arial" w:cs="Arial"/>
                <w:szCs w:val="18"/>
              </w:rPr>
              <w:t xml:space="preserve"> all </w:t>
            </w:r>
            <w:r w:rsidR="00CC3238">
              <w:rPr>
                <w:rFonts w:ascii="Arial" w:hAnsi="Arial" w:cs="Arial"/>
                <w:szCs w:val="18"/>
              </w:rPr>
              <w:t>directions</w:t>
            </w:r>
            <w:r w:rsidRPr="00AF030C">
              <w:rPr>
                <w:rFonts w:ascii="Arial" w:hAnsi="Arial" w:cs="Arial"/>
                <w:szCs w:val="18"/>
              </w:rPr>
              <w:t xml:space="preserve">, </w:t>
            </w:r>
            <w:r w:rsidRPr="00AF030C">
              <w:rPr>
                <w:rFonts w:ascii="Arial" w:hAnsi="Arial" w:cs="Arial"/>
                <w:szCs w:val="18"/>
              </w:rPr>
              <w:lastRenderedPageBreak/>
              <w:t xml:space="preserve">the heritage building </w:t>
            </w:r>
            <w:r w:rsidR="00525A5B">
              <w:rPr>
                <w:rFonts w:ascii="Arial" w:hAnsi="Arial" w:cs="Arial"/>
                <w:szCs w:val="18"/>
              </w:rPr>
              <w:t>remains</w:t>
            </w:r>
            <w:r w:rsidRPr="00AF030C">
              <w:rPr>
                <w:rFonts w:ascii="Arial" w:hAnsi="Arial" w:cs="Arial"/>
                <w:szCs w:val="18"/>
              </w:rPr>
              <w:t xml:space="preserve"> clearly identifiable.</w:t>
            </w:r>
            <w:r w:rsidRPr="00AF030C">
              <w:rPr>
                <w:rFonts w:ascii="Arial" w:hAnsi="Arial" w:cs="Arial"/>
                <w:b/>
                <w:bCs/>
                <w:szCs w:val="18"/>
              </w:rPr>
              <w:t xml:space="preserve">  </w:t>
            </w:r>
          </w:p>
          <w:p w14:paraId="35400F1F" w14:textId="4C32ECF7" w:rsidR="00AF030C" w:rsidRDefault="00AF030C" w:rsidP="00AA5BA4">
            <w:pPr>
              <w:jc w:val="both"/>
              <w:rPr>
                <w:rFonts w:ascii="Arial" w:hAnsi="Arial" w:cs="Arial"/>
                <w:b/>
                <w:bCs/>
                <w:szCs w:val="18"/>
                <w:highlight w:val="yellow"/>
              </w:rPr>
            </w:pPr>
          </w:p>
        </w:tc>
        <w:tc>
          <w:tcPr>
            <w:tcW w:w="1292" w:type="dxa"/>
            <w:tcBorders>
              <w:top w:val="single" w:sz="4" w:space="0" w:color="FFFFFF"/>
              <w:bottom w:val="single" w:sz="4" w:space="0" w:color="FFFFFF"/>
            </w:tcBorders>
          </w:tcPr>
          <w:p w14:paraId="7590EDE7" w14:textId="3A70BBBF" w:rsidR="008F326A" w:rsidRPr="00A5671E" w:rsidRDefault="00AF030C" w:rsidP="00AF030C">
            <w:pPr>
              <w:jc w:val="center"/>
              <w:rPr>
                <w:rFonts w:ascii="Arial" w:hAnsi="Arial" w:cs="Arial"/>
              </w:rPr>
            </w:pPr>
            <w:r>
              <w:rPr>
                <w:rFonts w:ascii="Arial" w:hAnsi="Arial" w:cs="Arial"/>
              </w:rPr>
              <w:lastRenderedPageBreak/>
              <w:t>Yes</w:t>
            </w:r>
          </w:p>
        </w:tc>
      </w:tr>
      <w:tr w:rsidR="008F326A" w14:paraId="0BE972E0" w14:textId="77777777" w:rsidTr="00B77D05">
        <w:tc>
          <w:tcPr>
            <w:tcW w:w="2744" w:type="dxa"/>
            <w:tcBorders>
              <w:top w:val="single" w:sz="4" w:space="0" w:color="FFFFFF"/>
              <w:bottom w:val="single" w:sz="4" w:space="0" w:color="FFFFFF"/>
            </w:tcBorders>
          </w:tcPr>
          <w:p w14:paraId="2B5EAB90" w14:textId="77777777" w:rsidR="008F326A" w:rsidRPr="00D06FA4" w:rsidRDefault="008F326A" w:rsidP="00AA5BA4">
            <w:pPr>
              <w:jc w:val="both"/>
              <w:rPr>
                <w:rFonts w:ascii="Arial" w:hAnsi="Arial" w:cs="Arial"/>
                <w:i/>
                <w:iCs/>
              </w:rPr>
            </w:pPr>
            <w:r w:rsidRPr="00D06FA4">
              <w:rPr>
                <w:rFonts w:ascii="Arial" w:hAnsi="Arial" w:cs="Arial"/>
                <w:i/>
                <w:iCs/>
              </w:rPr>
              <w:t>When alterations or additions are proposed, the removal of any existing unsympathetic elements is encouraged.</w:t>
            </w:r>
          </w:p>
          <w:p w14:paraId="69E87A7E" w14:textId="77777777" w:rsidR="008F326A" w:rsidRPr="00D06FA4" w:rsidRDefault="008F326A" w:rsidP="00AA5BA4">
            <w:pPr>
              <w:jc w:val="both"/>
              <w:rPr>
                <w:rFonts w:ascii="Arial" w:hAnsi="Arial" w:cs="Arial"/>
                <w:b/>
                <w:bCs/>
              </w:rPr>
            </w:pPr>
          </w:p>
        </w:tc>
        <w:tc>
          <w:tcPr>
            <w:tcW w:w="4266" w:type="dxa"/>
            <w:tcBorders>
              <w:top w:val="single" w:sz="4" w:space="0" w:color="FFFFFF"/>
              <w:bottom w:val="single" w:sz="4" w:space="0" w:color="FFFFFF"/>
            </w:tcBorders>
          </w:tcPr>
          <w:p w14:paraId="617173AD" w14:textId="77777777" w:rsidR="008F326A" w:rsidRDefault="00AF030C" w:rsidP="00AA5BA4">
            <w:pPr>
              <w:jc w:val="both"/>
              <w:rPr>
                <w:rFonts w:ascii="Arial" w:hAnsi="Arial" w:cs="Arial"/>
                <w:szCs w:val="18"/>
              </w:rPr>
            </w:pPr>
            <w:r w:rsidRPr="00AF030C">
              <w:rPr>
                <w:rFonts w:ascii="Arial" w:hAnsi="Arial" w:cs="Arial"/>
                <w:szCs w:val="18"/>
              </w:rPr>
              <w:t xml:space="preserve">No external alterations and additions are proposed to </w:t>
            </w:r>
            <w:proofErr w:type="spellStart"/>
            <w:r w:rsidRPr="00AF030C">
              <w:rPr>
                <w:rFonts w:ascii="Arial" w:hAnsi="Arial" w:cs="Arial"/>
                <w:szCs w:val="18"/>
              </w:rPr>
              <w:t>Studley</w:t>
            </w:r>
            <w:proofErr w:type="spellEnd"/>
            <w:r w:rsidRPr="00AF030C">
              <w:rPr>
                <w:rFonts w:ascii="Arial" w:hAnsi="Arial" w:cs="Arial"/>
                <w:szCs w:val="18"/>
              </w:rPr>
              <w:t xml:space="preserve"> Park House. </w:t>
            </w:r>
            <w:r>
              <w:rPr>
                <w:rFonts w:ascii="Arial" w:hAnsi="Arial" w:cs="Arial"/>
                <w:szCs w:val="18"/>
              </w:rPr>
              <w:t>Minor internal works are proposed to accommodate the hotel development, and therefore achieve compliance with the BCA</w:t>
            </w:r>
            <w:r w:rsidR="00B77D05">
              <w:rPr>
                <w:rFonts w:ascii="Arial" w:hAnsi="Arial" w:cs="Arial"/>
                <w:szCs w:val="18"/>
              </w:rPr>
              <w:t xml:space="preserve"> and relevant Australian Standards</w:t>
            </w:r>
            <w:r>
              <w:rPr>
                <w:rFonts w:ascii="Arial" w:hAnsi="Arial" w:cs="Arial"/>
                <w:szCs w:val="18"/>
              </w:rPr>
              <w:t xml:space="preserve">. </w:t>
            </w:r>
          </w:p>
          <w:p w14:paraId="16B0230B" w14:textId="08F7E63E" w:rsidR="00B77D05" w:rsidRPr="00AF030C" w:rsidRDefault="00B77D05" w:rsidP="00AA5BA4">
            <w:pPr>
              <w:jc w:val="both"/>
              <w:rPr>
                <w:rFonts w:ascii="Arial" w:hAnsi="Arial" w:cs="Arial"/>
                <w:szCs w:val="18"/>
                <w:highlight w:val="yellow"/>
              </w:rPr>
            </w:pPr>
          </w:p>
        </w:tc>
        <w:tc>
          <w:tcPr>
            <w:tcW w:w="1292" w:type="dxa"/>
            <w:tcBorders>
              <w:top w:val="single" w:sz="4" w:space="0" w:color="FFFFFF"/>
              <w:bottom w:val="single" w:sz="4" w:space="0" w:color="FFFFFF"/>
            </w:tcBorders>
          </w:tcPr>
          <w:p w14:paraId="7E3D2CB7" w14:textId="0506AF0D" w:rsidR="008F326A" w:rsidRPr="00A5671E" w:rsidRDefault="00AF030C" w:rsidP="00AF030C">
            <w:pPr>
              <w:jc w:val="center"/>
              <w:rPr>
                <w:rFonts w:ascii="Arial" w:hAnsi="Arial" w:cs="Arial"/>
              </w:rPr>
            </w:pPr>
            <w:r>
              <w:rPr>
                <w:rFonts w:ascii="Arial" w:hAnsi="Arial" w:cs="Arial"/>
              </w:rPr>
              <w:t>Yes</w:t>
            </w:r>
          </w:p>
        </w:tc>
      </w:tr>
      <w:tr w:rsidR="008F326A" w14:paraId="6038C5A9" w14:textId="77777777" w:rsidTr="00B77D05">
        <w:tc>
          <w:tcPr>
            <w:tcW w:w="2744" w:type="dxa"/>
            <w:tcBorders>
              <w:top w:val="single" w:sz="4" w:space="0" w:color="FFFFFF"/>
              <w:bottom w:val="single" w:sz="4" w:space="0" w:color="FFFFFF"/>
            </w:tcBorders>
          </w:tcPr>
          <w:p w14:paraId="15E8C1BC" w14:textId="77777777" w:rsidR="008F326A" w:rsidRPr="00D06FA4" w:rsidRDefault="008F326A" w:rsidP="00B77D05">
            <w:pPr>
              <w:jc w:val="both"/>
              <w:rPr>
                <w:rFonts w:ascii="Arial" w:hAnsi="Arial" w:cs="Arial"/>
                <w:i/>
                <w:iCs/>
              </w:rPr>
            </w:pPr>
            <w:r w:rsidRPr="00D06FA4">
              <w:rPr>
                <w:rFonts w:ascii="Arial" w:hAnsi="Arial" w:cs="Arial"/>
                <w:i/>
                <w:iCs/>
              </w:rPr>
              <w:t>Where significance permits modification, alterations to the original room layout of a heritage item is permissible provided the original details such as joinery, plasterwork and wall nibs and can still be interpreted.</w:t>
            </w:r>
          </w:p>
          <w:p w14:paraId="1D5D1248" w14:textId="77777777" w:rsidR="008F326A" w:rsidRPr="00D06FA4" w:rsidRDefault="008F326A" w:rsidP="00AA5BA4">
            <w:pPr>
              <w:rPr>
                <w:rFonts w:ascii="Arial" w:hAnsi="Arial" w:cs="Arial"/>
                <w:i/>
                <w:iCs/>
              </w:rPr>
            </w:pPr>
          </w:p>
        </w:tc>
        <w:tc>
          <w:tcPr>
            <w:tcW w:w="4266" w:type="dxa"/>
            <w:tcBorders>
              <w:top w:val="single" w:sz="4" w:space="0" w:color="FFFFFF"/>
              <w:bottom w:val="single" w:sz="4" w:space="0" w:color="FFFFFF"/>
            </w:tcBorders>
          </w:tcPr>
          <w:p w14:paraId="1693047D" w14:textId="169C04E4" w:rsidR="008F326A" w:rsidRPr="00B77D05" w:rsidRDefault="00B77D05" w:rsidP="00AA5BA4">
            <w:pPr>
              <w:jc w:val="both"/>
              <w:rPr>
                <w:rFonts w:ascii="Arial" w:hAnsi="Arial" w:cs="Arial"/>
                <w:szCs w:val="18"/>
                <w:highlight w:val="yellow"/>
              </w:rPr>
            </w:pPr>
            <w:r w:rsidRPr="00B77D05">
              <w:rPr>
                <w:rFonts w:ascii="Arial" w:hAnsi="Arial" w:cs="Arial"/>
                <w:szCs w:val="18"/>
              </w:rPr>
              <w:t xml:space="preserve">Proposed internal works are relatively minor and will not result in alterations to the original room layout of the heritage item. </w:t>
            </w:r>
          </w:p>
        </w:tc>
        <w:tc>
          <w:tcPr>
            <w:tcW w:w="1292" w:type="dxa"/>
            <w:tcBorders>
              <w:top w:val="single" w:sz="4" w:space="0" w:color="FFFFFF"/>
              <w:bottom w:val="single" w:sz="4" w:space="0" w:color="FFFFFF"/>
            </w:tcBorders>
          </w:tcPr>
          <w:p w14:paraId="211FE8F5" w14:textId="3292760C" w:rsidR="008F326A" w:rsidRPr="00A5671E" w:rsidRDefault="00B77D05" w:rsidP="00B77D05">
            <w:pPr>
              <w:jc w:val="center"/>
              <w:rPr>
                <w:rFonts w:ascii="Arial" w:hAnsi="Arial" w:cs="Arial"/>
              </w:rPr>
            </w:pPr>
            <w:r>
              <w:rPr>
                <w:rFonts w:ascii="Arial" w:hAnsi="Arial" w:cs="Arial"/>
              </w:rPr>
              <w:t>Yes</w:t>
            </w:r>
          </w:p>
        </w:tc>
      </w:tr>
      <w:tr w:rsidR="008F326A" w14:paraId="740ED6D0" w14:textId="77777777" w:rsidTr="00B77D05">
        <w:tc>
          <w:tcPr>
            <w:tcW w:w="2744" w:type="dxa"/>
            <w:tcBorders>
              <w:top w:val="single" w:sz="4" w:space="0" w:color="FFFFFF"/>
              <w:bottom w:val="single" w:sz="4" w:space="0" w:color="FFFFFF"/>
            </w:tcBorders>
          </w:tcPr>
          <w:p w14:paraId="171AE77F" w14:textId="77777777" w:rsidR="008F326A" w:rsidRDefault="008F326A" w:rsidP="00B77D05">
            <w:pPr>
              <w:jc w:val="both"/>
              <w:rPr>
                <w:rFonts w:ascii="Arial" w:hAnsi="Arial" w:cs="Arial"/>
                <w:i/>
                <w:iCs/>
              </w:rPr>
            </w:pPr>
            <w:r w:rsidRPr="00D06FA4">
              <w:rPr>
                <w:rFonts w:ascii="Arial" w:hAnsi="Arial" w:cs="Arial"/>
                <w:i/>
                <w:iCs/>
              </w:rPr>
              <w:t xml:space="preserve">New development must be designed to interpret and complement the general form, bulk, scale, height, architectural </w:t>
            </w:r>
            <w:proofErr w:type="gramStart"/>
            <w:r w:rsidRPr="00D06FA4">
              <w:rPr>
                <w:rFonts w:ascii="Arial" w:hAnsi="Arial" w:cs="Arial"/>
                <w:i/>
                <w:iCs/>
              </w:rPr>
              <w:t>detail</w:t>
            </w:r>
            <w:proofErr w:type="gramEnd"/>
            <w:r w:rsidRPr="00D06FA4">
              <w:rPr>
                <w:rFonts w:ascii="Arial" w:hAnsi="Arial" w:cs="Arial"/>
                <w:i/>
                <w:iCs/>
              </w:rPr>
              <w:t xml:space="preserve"> and other significant elements of the surrounding heritage place.</w:t>
            </w:r>
          </w:p>
          <w:p w14:paraId="154C6276" w14:textId="37C78061" w:rsidR="00B77D05" w:rsidRPr="00B77D05" w:rsidRDefault="00B77D05" w:rsidP="00B77D05">
            <w:pPr>
              <w:jc w:val="both"/>
              <w:rPr>
                <w:rFonts w:ascii="Arial" w:hAnsi="Arial" w:cs="Arial"/>
                <w:i/>
                <w:iCs/>
              </w:rPr>
            </w:pPr>
          </w:p>
        </w:tc>
        <w:tc>
          <w:tcPr>
            <w:tcW w:w="4266" w:type="dxa"/>
            <w:tcBorders>
              <w:top w:val="single" w:sz="4" w:space="0" w:color="FFFFFF"/>
              <w:bottom w:val="single" w:sz="4" w:space="0" w:color="FFFFFF"/>
            </w:tcBorders>
          </w:tcPr>
          <w:p w14:paraId="56979A97" w14:textId="2E0A29BF" w:rsidR="008F326A" w:rsidRDefault="00B77D05" w:rsidP="00AA5BA4">
            <w:pPr>
              <w:jc w:val="both"/>
              <w:rPr>
                <w:rFonts w:ascii="Arial" w:hAnsi="Arial" w:cs="Arial"/>
                <w:szCs w:val="18"/>
              </w:rPr>
            </w:pPr>
            <w:r w:rsidRPr="00B77D05">
              <w:rPr>
                <w:rFonts w:ascii="Arial" w:hAnsi="Arial" w:cs="Arial"/>
                <w:szCs w:val="18"/>
              </w:rPr>
              <w:t xml:space="preserve">As noted, the development is appropriately setback from the heritage item to ensure it does not compromise the overall significance. As shown on the elevation plans, the proposed development will not compromise significant views </w:t>
            </w:r>
            <w:r>
              <w:rPr>
                <w:rFonts w:ascii="Arial" w:hAnsi="Arial" w:cs="Arial"/>
                <w:szCs w:val="18"/>
              </w:rPr>
              <w:t xml:space="preserve">to and from </w:t>
            </w:r>
            <w:proofErr w:type="spellStart"/>
            <w:r>
              <w:rPr>
                <w:rFonts w:ascii="Arial" w:hAnsi="Arial" w:cs="Arial"/>
                <w:szCs w:val="18"/>
              </w:rPr>
              <w:t>Studley</w:t>
            </w:r>
            <w:proofErr w:type="spellEnd"/>
            <w:r>
              <w:rPr>
                <w:rFonts w:ascii="Arial" w:hAnsi="Arial" w:cs="Arial"/>
                <w:szCs w:val="18"/>
              </w:rPr>
              <w:t xml:space="preserve"> Park House and other surrounding key areas, therefore ensuring the proposed form, bulk, scale, height and architectural details of the development</w:t>
            </w:r>
            <w:r w:rsidR="00F42A9F">
              <w:rPr>
                <w:rFonts w:ascii="Arial" w:hAnsi="Arial" w:cs="Arial"/>
                <w:szCs w:val="18"/>
              </w:rPr>
              <w:t xml:space="preserve"> complement the item, rather than detract from the overall significance. </w:t>
            </w:r>
          </w:p>
          <w:p w14:paraId="2E6A03FD" w14:textId="594F71AE" w:rsidR="00B77D05" w:rsidRPr="00B77D05" w:rsidRDefault="00B77D05" w:rsidP="00AA5BA4">
            <w:pPr>
              <w:jc w:val="both"/>
              <w:rPr>
                <w:rFonts w:ascii="Arial" w:hAnsi="Arial" w:cs="Arial"/>
                <w:szCs w:val="18"/>
              </w:rPr>
            </w:pPr>
          </w:p>
        </w:tc>
        <w:tc>
          <w:tcPr>
            <w:tcW w:w="1292" w:type="dxa"/>
            <w:tcBorders>
              <w:top w:val="single" w:sz="4" w:space="0" w:color="FFFFFF"/>
              <w:bottom w:val="single" w:sz="4" w:space="0" w:color="FFFFFF"/>
            </w:tcBorders>
          </w:tcPr>
          <w:p w14:paraId="3427C073" w14:textId="2E290F31" w:rsidR="008F326A" w:rsidRPr="00A5671E" w:rsidRDefault="00F42A9F" w:rsidP="00F42A9F">
            <w:pPr>
              <w:jc w:val="center"/>
              <w:rPr>
                <w:rFonts w:ascii="Arial" w:hAnsi="Arial" w:cs="Arial"/>
              </w:rPr>
            </w:pPr>
            <w:r>
              <w:rPr>
                <w:rFonts w:ascii="Arial" w:hAnsi="Arial" w:cs="Arial"/>
              </w:rPr>
              <w:t>Yes</w:t>
            </w:r>
          </w:p>
        </w:tc>
      </w:tr>
      <w:tr w:rsidR="008F326A" w14:paraId="7E9EF913" w14:textId="77777777" w:rsidTr="00B77D05">
        <w:tc>
          <w:tcPr>
            <w:tcW w:w="2744" w:type="dxa"/>
            <w:tcBorders>
              <w:top w:val="single" w:sz="4" w:space="0" w:color="FFFFFF"/>
              <w:bottom w:val="single" w:sz="4" w:space="0" w:color="FFFFFF"/>
            </w:tcBorders>
          </w:tcPr>
          <w:p w14:paraId="7853DDFF" w14:textId="77777777" w:rsidR="008F326A" w:rsidRPr="00D06FA4" w:rsidRDefault="008F326A" w:rsidP="00AA5BA4">
            <w:pPr>
              <w:jc w:val="both"/>
              <w:rPr>
                <w:rFonts w:ascii="Arial" w:hAnsi="Arial" w:cs="Arial"/>
                <w:i/>
                <w:iCs/>
              </w:rPr>
            </w:pPr>
            <w:r w:rsidRPr="00D06FA4">
              <w:rPr>
                <w:rFonts w:ascii="Arial" w:hAnsi="Arial" w:cs="Arial"/>
                <w:i/>
                <w:iCs/>
              </w:rPr>
              <w:t>Where an addition is not visible from a street or public place, greater flexibility in design may be considered.</w:t>
            </w:r>
          </w:p>
          <w:p w14:paraId="44788A54"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5F5F9ABF" w14:textId="79ECD43D" w:rsidR="008F326A" w:rsidRPr="00F42A9F" w:rsidRDefault="00F42A9F" w:rsidP="00AA5BA4">
            <w:pPr>
              <w:jc w:val="both"/>
              <w:rPr>
                <w:rFonts w:ascii="Arial" w:hAnsi="Arial" w:cs="Arial"/>
                <w:szCs w:val="18"/>
                <w:highlight w:val="yellow"/>
              </w:rPr>
            </w:pPr>
            <w:r w:rsidRPr="00F42A9F">
              <w:rPr>
                <w:rFonts w:ascii="Arial" w:hAnsi="Arial" w:cs="Arial"/>
                <w:szCs w:val="18"/>
              </w:rPr>
              <w:t xml:space="preserve">As noted above, the proposed design, layout, architectural design and scale of the development is appropriate for the subject site. </w:t>
            </w:r>
          </w:p>
        </w:tc>
        <w:tc>
          <w:tcPr>
            <w:tcW w:w="1292" w:type="dxa"/>
            <w:tcBorders>
              <w:top w:val="single" w:sz="4" w:space="0" w:color="FFFFFF"/>
              <w:bottom w:val="single" w:sz="4" w:space="0" w:color="FFFFFF"/>
            </w:tcBorders>
          </w:tcPr>
          <w:p w14:paraId="71C0703E" w14:textId="70C8302A" w:rsidR="008F326A" w:rsidRPr="00A5671E" w:rsidRDefault="00F42A9F" w:rsidP="00F42A9F">
            <w:pPr>
              <w:jc w:val="center"/>
              <w:rPr>
                <w:rFonts w:ascii="Arial" w:hAnsi="Arial" w:cs="Arial"/>
              </w:rPr>
            </w:pPr>
            <w:r>
              <w:rPr>
                <w:rFonts w:ascii="Arial" w:hAnsi="Arial" w:cs="Arial"/>
              </w:rPr>
              <w:t>Yes</w:t>
            </w:r>
          </w:p>
        </w:tc>
      </w:tr>
      <w:tr w:rsidR="008F326A" w14:paraId="4C3A12D4" w14:textId="77777777" w:rsidTr="00B77D05">
        <w:tc>
          <w:tcPr>
            <w:tcW w:w="2744" w:type="dxa"/>
            <w:tcBorders>
              <w:top w:val="single" w:sz="4" w:space="0" w:color="FFFFFF"/>
              <w:bottom w:val="single" w:sz="4" w:space="0" w:color="FFFFFF"/>
            </w:tcBorders>
          </w:tcPr>
          <w:p w14:paraId="33C6462A" w14:textId="77777777" w:rsidR="008F326A" w:rsidRPr="00D06FA4" w:rsidRDefault="008F326A" w:rsidP="00AA5BA4">
            <w:pPr>
              <w:jc w:val="both"/>
              <w:rPr>
                <w:rFonts w:ascii="Arial" w:hAnsi="Arial" w:cs="Arial"/>
                <w:i/>
                <w:iCs/>
              </w:rPr>
            </w:pPr>
            <w:r w:rsidRPr="00D06FA4">
              <w:rPr>
                <w:rFonts w:ascii="Arial" w:hAnsi="Arial" w:cs="Arial"/>
                <w:i/>
                <w:iCs/>
              </w:rPr>
              <w:t>The significant internal and external fabric and building elements of the principal building are to be retained and conserved.</w:t>
            </w:r>
          </w:p>
          <w:p w14:paraId="587E8143"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6DF43474" w14:textId="77777777" w:rsidR="008F326A" w:rsidRDefault="00F42A9F" w:rsidP="00AA5BA4">
            <w:pPr>
              <w:jc w:val="both"/>
              <w:rPr>
                <w:rFonts w:ascii="Arial" w:hAnsi="Arial" w:cs="Arial"/>
                <w:szCs w:val="18"/>
              </w:rPr>
            </w:pPr>
            <w:r w:rsidRPr="00F42A9F">
              <w:rPr>
                <w:rFonts w:ascii="Arial" w:hAnsi="Arial" w:cs="Arial"/>
                <w:szCs w:val="18"/>
              </w:rPr>
              <w:t xml:space="preserve">Significant internal and external fabric of the heritage item is being retained where possible. </w:t>
            </w:r>
            <w:r>
              <w:rPr>
                <w:rFonts w:ascii="Arial" w:hAnsi="Arial" w:cs="Arial"/>
                <w:szCs w:val="18"/>
              </w:rPr>
              <w:t>As noted in this assessment report, proposed works to the heritage item are required to accommodate the restoration works (as noted in the draft CMP) and relevant upgrades to accommodate the proposed development.</w:t>
            </w:r>
            <w:r w:rsidRPr="00F42A9F">
              <w:rPr>
                <w:rFonts w:ascii="Arial" w:hAnsi="Arial" w:cs="Arial"/>
                <w:szCs w:val="18"/>
              </w:rPr>
              <w:t xml:space="preserve">  </w:t>
            </w:r>
          </w:p>
          <w:p w14:paraId="0831D68A" w14:textId="27CE7AA3" w:rsidR="00F42A9F" w:rsidRPr="00F42A9F" w:rsidRDefault="00F42A9F" w:rsidP="00AA5BA4">
            <w:pPr>
              <w:jc w:val="both"/>
              <w:rPr>
                <w:rFonts w:ascii="Arial" w:hAnsi="Arial" w:cs="Arial"/>
                <w:szCs w:val="18"/>
                <w:highlight w:val="yellow"/>
              </w:rPr>
            </w:pPr>
          </w:p>
        </w:tc>
        <w:tc>
          <w:tcPr>
            <w:tcW w:w="1292" w:type="dxa"/>
            <w:tcBorders>
              <w:top w:val="single" w:sz="4" w:space="0" w:color="FFFFFF"/>
              <w:bottom w:val="single" w:sz="4" w:space="0" w:color="FFFFFF"/>
            </w:tcBorders>
          </w:tcPr>
          <w:p w14:paraId="7B000E86" w14:textId="7E08419D" w:rsidR="008F326A" w:rsidRPr="00A5671E" w:rsidRDefault="00F42A9F" w:rsidP="00F42A9F">
            <w:pPr>
              <w:jc w:val="center"/>
              <w:rPr>
                <w:rFonts w:ascii="Arial" w:hAnsi="Arial" w:cs="Arial"/>
              </w:rPr>
            </w:pPr>
            <w:r>
              <w:rPr>
                <w:rFonts w:ascii="Arial" w:hAnsi="Arial" w:cs="Arial"/>
              </w:rPr>
              <w:t>Yes</w:t>
            </w:r>
          </w:p>
        </w:tc>
      </w:tr>
      <w:tr w:rsidR="008F326A" w14:paraId="4FE43DEF" w14:textId="77777777" w:rsidTr="00F42A9F">
        <w:trPr>
          <w:trHeight w:val="2400"/>
        </w:trPr>
        <w:tc>
          <w:tcPr>
            <w:tcW w:w="2744" w:type="dxa"/>
            <w:tcBorders>
              <w:top w:val="single" w:sz="4" w:space="0" w:color="FFFFFF"/>
              <w:bottom w:val="single" w:sz="4" w:space="0" w:color="FFFFFF"/>
            </w:tcBorders>
          </w:tcPr>
          <w:p w14:paraId="43820B28" w14:textId="396B0879" w:rsidR="00F42A9F" w:rsidRPr="00F42A9F" w:rsidRDefault="008F326A" w:rsidP="00F42A9F">
            <w:pPr>
              <w:spacing w:before="100" w:beforeAutospacing="1" w:after="100" w:afterAutospacing="1"/>
              <w:jc w:val="both"/>
              <w:rPr>
                <w:rFonts w:ascii="Rubik" w:hAnsi="Rubik" w:cs="Rubik"/>
                <w:color w:val="2C2E37"/>
                <w:spacing w:val="12"/>
              </w:rPr>
            </w:pPr>
            <w:r w:rsidRPr="00D922FE">
              <w:rPr>
                <w:rFonts w:ascii="Arial" w:hAnsi="Arial" w:cs="Arial"/>
                <w:i/>
                <w:iCs/>
              </w:rPr>
              <w:t>Alterations and additions to a heritage item or within a conservation area will be sited and designed to retain the intactness and consistency of the streetscape and the significance of the conservation area</w:t>
            </w:r>
            <w:r w:rsidRPr="00D06FA4">
              <w:rPr>
                <w:rFonts w:ascii="Rubik" w:hAnsi="Rubik" w:cs="Rubik"/>
                <w:color w:val="2C2E37"/>
                <w:spacing w:val="12"/>
              </w:rPr>
              <w:t>.</w:t>
            </w:r>
          </w:p>
        </w:tc>
        <w:tc>
          <w:tcPr>
            <w:tcW w:w="4266" w:type="dxa"/>
            <w:tcBorders>
              <w:top w:val="single" w:sz="4" w:space="0" w:color="FFFFFF"/>
              <w:bottom w:val="single" w:sz="4" w:space="0" w:color="FFFFFF"/>
            </w:tcBorders>
          </w:tcPr>
          <w:p w14:paraId="6EF2E4DB" w14:textId="1833E986" w:rsidR="008F326A" w:rsidRPr="00F42A9F" w:rsidRDefault="00F42A9F" w:rsidP="00AA5BA4">
            <w:pPr>
              <w:jc w:val="both"/>
              <w:rPr>
                <w:rFonts w:ascii="Arial" w:hAnsi="Arial" w:cs="Arial"/>
                <w:szCs w:val="18"/>
                <w:highlight w:val="yellow"/>
              </w:rPr>
            </w:pPr>
            <w:r w:rsidRPr="00F42A9F">
              <w:rPr>
                <w:rFonts w:ascii="Arial" w:hAnsi="Arial" w:cs="Arial"/>
                <w:szCs w:val="18"/>
              </w:rPr>
              <w:t xml:space="preserve">As noted in the assessment report, the proposed development will not compromise significant views </w:t>
            </w:r>
            <w:r w:rsidR="00CC3238">
              <w:rPr>
                <w:rFonts w:ascii="Arial" w:hAnsi="Arial" w:cs="Arial"/>
                <w:szCs w:val="18"/>
              </w:rPr>
              <w:t>from</w:t>
            </w:r>
            <w:r w:rsidRPr="00F42A9F">
              <w:rPr>
                <w:rFonts w:ascii="Arial" w:hAnsi="Arial" w:cs="Arial"/>
                <w:szCs w:val="18"/>
              </w:rPr>
              <w:t xml:space="preserve"> Camden Valley Way and/or Lodges Road. As such, the development is unlikely to compromise the significance of the wider streetscape.  </w:t>
            </w:r>
          </w:p>
        </w:tc>
        <w:tc>
          <w:tcPr>
            <w:tcW w:w="1292" w:type="dxa"/>
            <w:tcBorders>
              <w:top w:val="single" w:sz="4" w:space="0" w:color="FFFFFF"/>
              <w:bottom w:val="single" w:sz="4" w:space="0" w:color="FFFFFF"/>
            </w:tcBorders>
          </w:tcPr>
          <w:p w14:paraId="774291E7" w14:textId="52453CDC" w:rsidR="008F326A" w:rsidRPr="00A5671E" w:rsidRDefault="00F42A9F" w:rsidP="00F42A9F">
            <w:pPr>
              <w:jc w:val="center"/>
              <w:rPr>
                <w:rFonts w:ascii="Arial" w:hAnsi="Arial" w:cs="Arial"/>
              </w:rPr>
            </w:pPr>
            <w:r>
              <w:rPr>
                <w:rFonts w:ascii="Arial" w:hAnsi="Arial" w:cs="Arial"/>
              </w:rPr>
              <w:t>Yes</w:t>
            </w:r>
          </w:p>
        </w:tc>
      </w:tr>
      <w:tr w:rsidR="008F326A" w14:paraId="626D925D" w14:textId="77777777" w:rsidTr="00F42A9F">
        <w:tc>
          <w:tcPr>
            <w:tcW w:w="2744" w:type="dxa"/>
            <w:tcBorders>
              <w:top w:val="single" w:sz="4" w:space="0" w:color="FFFFFF"/>
              <w:bottom w:val="single" w:sz="4" w:space="0" w:color="FFFFFF"/>
            </w:tcBorders>
          </w:tcPr>
          <w:p w14:paraId="19D5B26E" w14:textId="77777777" w:rsidR="008F326A" w:rsidRPr="00D06FA4" w:rsidRDefault="008F326A" w:rsidP="00AA5BA4">
            <w:pPr>
              <w:jc w:val="both"/>
              <w:rPr>
                <w:rFonts w:ascii="Arial" w:hAnsi="Arial" w:cs="Arial"/>
                <w:i/>
                <w:iCs/>
              </w:rPr>
            </w:pPr>
            <w:r w:rsidRPr="00D06FA4">
              <w:rPr>
                <w:rFonts w:ascii="Arial" w:hAnsi="Arial" w:cs="Arial"/>
                <w:i/>
                <w:iCs/>
              </w:rPr>
              <w:t xml:space="preserve">Additions to the side of existing buildings will be considered where it is substantially set back from the front building alignment </w:t>
            </w:r>
            <w:r w:rsidRPr="00D06FA4">
              <w:rPr>
                <w:rFonts w:ascii="Arial" w:hAnsi="Arial" w:cs="Arial"/>
                <w:i/>
                <w:iCs/>
              </w:rPr>
              <w:lastRenderedPageBreak/>
              <w:t>and the style and character of the building or conservation area will not be compromised.</w:t>
            </w:r>
          </w:p>
          <w:p w14:paraId="362AF3E3"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28DB21B6" w14:textId="34874F72" w:rsidR="008F326A" w:rsidRPr="00F42A9F" w:rsidRDefault="00F42A9F" w:rsidP="00AA5BA4">
            <w:pPr>
              <w:jc w:val="both"/>
              <w:rPr>
                <w:rFonts w:ascii="Arial" w:hAnsi="Arial" w:cs="Arial"/>
                <w:szCs w:val="18"/>
                <w:highlight w:val="yellow"/>
              </w:rPr>
            </w:pPr>
            <w:r w:rsidRPr="00F42A9F">
              <w:rPr>
                <w:rFonts w:ascii="Arial" w:hAnsi="Arial" w:cs="Arial"/>
                <w:szCs w:val="18"/>
              </w:rPr>
              <w:lastRenderedPageBreak/>
              <w:t xml:space="preserve">No major external attached rear additions are sought with this development proposal. The proposed hotel development and residential flat buildings are appropriately setback from the front of the heritage buildings, which </w:t>
            </w:r>
            <w:r w:rsidRPr="00F42A9F">
              <w:rPr>
                <w:rFonts w:ascii="Arial" w:hAnsi="Arial" w:cs="Arial"/>
                <w:szCs w:val="18"/>
              </w:rPr>
              <w:lastRenderedPageBreak/>
              <w:t xml:space="preserve">ensures the overall significance will not be compromised. </w:t>
            </w:r>
          </w:p>
        </w:tc>
        <w:tc>
          <w:tcPr>
            <w:tcW w:w="1292" w:type="dxa"/>
            <w:tcBorders>
              <w:top w:val="single" w:sz="4" w:space="0" w:color="FFFFFF"/>
              <w:bottom w:val="single" w:sz="4" w:space="0" w:color="FFFFFF"/>
            </w:tcBorders>
          </w:tcPr>
          <w:p w14:paraId="79A8F936" w14:textId="32D9F5AD" w:rsidR="008F326A" w:rsidRPr="00A5671E" w:rsidRDefault="00F42A9F" w:rsidP="00F42A9F">
            <w:pPr>
              <w:jc w:val="center"/>
              <w:rPr>
                <w:rFonts w:ascii="Arial" w:hAnsi="Arial" w:cs="Arial"/>
              </w:rPr>
            </w:pPr>
            <w:r>
              <w:rPr>
                <w:rFonts w:ascii="Arial" w:hAnsi="Arial" w:cs="Arial"/>
              </w:rPr>
              <w:lastRenderedPageBreak/>
              <w:t>Yes</w:t>
            </w:r>
          </w:p>
        </w:tc>
      </w:tr>
      <w:tr w:rsidR="008F326A" w14:paraId="6D1DB9DD" w14:textId="77777777" w:rsidTr="004D3D46">
        <w:tc>
          <w:tcPr>
            <w:tcW w:w="2744" w:type="dxa"/>
            <w:tcBorders>
              <w:top w:val="single" w:sz="4" w:space="0" w:color="FFFFFF"/>
              <w:bottom w:val="single" w:sz="4" w:space="0" w:color="FFFFFF"/>
            </w:tcBorders>
          </w:tcPr>
          <w:p w14:paraId="2094DC78" w14:textId="77777777" w:rsidR="008F326A" w:rsidRDefault="008F326A" w:rsidP="00AA5BA4">
            <w:pPr>
              <w:jc w:val="both"/>
              <w:rPr>
                <w:rFonts w:ascii="Arial" w:hAnsi="Arial" w:cs="Arial"/>
                <w:i/>
                <w:iCs/>
              </w:rPr>
            </w:pPr>
            <w:r w:rsidRPr="00D06FA4">
              <w:rPr>
                <w:rFonts w:ascii="Arial" w:hAnsi="Arial" w:cs="Arial"/>
                <w:i/>
                <w:iCs/>
              </w:rPr>
              <w:t xml:space="preserve">Original verandas and balconies are not to be removed, </w:t>
            </w:r>
            <w:proofErr w:type="gramStart"/>
            <w:r w:rsidRPr="00D06FA4">
              <w:rPr>
                <w:rFonts w:ascii="Arial" w:hAnsi="Arial" w:cs="Arial"/>
                <w:i/>
                <w:iCs/>
              </w:rPr>
              <w:t>altered</w:t>
            </w:r>
            <w:proofErr w:type="gramEnd"/>
            <w:r w:rsidRPr="00D06FA4">
              <w:rPr>
                <w:rFonts w:ascii="Arial" w:hAnsi="Arial" w:cs="Arial"/>
                <w:i/>
                <w:iCs/>
              </w:rPr>
              <w:t xml:space="preserve"> or enclosed.</w:t>
            </w:r>
          </w:p>
          <w:p w14:paraId="09DAA38A"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23C0A499" w14:textId="4BD6DBAA" w:rsidR="008F326A" w:rsidRPr="004D3D46" w:rsidRDefault="00F42A9F" w:rsidP="00AA5BA4">
            <w:pPr>
              <w:jc w:val="both"/>
              <w:rPr>
                <w:rFonts w:ascii="Arial" w:hAnsi="Arial" w:cs="Arial"/>
                <w:szCs w:val="18"/>
              </w:rPr>
            </w:pPr>
            <w:r w:rsidRPr="004D3D46">
              <w:rPr>
                <w:rFonts w:ascii="Arial" w:hAnsi="Arial" w:cs="Arial"/>
                <w:szCs w:val="18"/>
              </w:rPr>
              <w:t xml:space="preserve">The </w:t>
            </w:r>
            <w:r w:rsidR="004D3D46">
              <w:rPr>
                <w:rFonts w:ascii="Arial" w:hAnsi="Arial" w:cs="Arial"/>
                <w:szCs w:val="18"/>
              </w:rPr>
              <w:t xml:space="preserve">grand stairs on the western elevation are not proposed to be removed. </w:t>
            </w:r>
          </w:p>
        </w:tc>
        <w:tc>
          <w:tcPr>
            <w:tcW w:w="1292" w:type="dxa"/>
            <w:tcBorders>
              <w:top w:val="single" w:sz="4" w:space="0" w:color="FFFFFF"/>
              <w:bottom w:val="single" w:sz="4" w:space="0" w:color="FFFFFF"/>
            </w:tcBorders>
          </w:tcPr>
          <w:p w14:paraId="307755A7" w14:textId="220D093B" w:rsidR="008F326A" w:rsidRPr="00A5671E" w:rsidRDefault="004D3D46" w:rsidP="004D3D46">
            <w:pPr>
              <w:jc w:val="center"/>
              <w:rPr>
                <w:rFonts w:ascii="Arial" w:hAnsi="Arial" w:cs="Arial"/>
              </w:rPr>
            </w:pPr>
            <w:r>
              <w:rPr>
                <w:rFonts w:ascii="Arial" w:hAnsi="Arial" w:cs="Arial"/>
              </w:rPr>
              <w:t>Yes</w:t>
            </w:r>
          </w:p>
        </w:tc>
      </w:tr>
      <w:tr w:rsidR="008F326A" w14:paraId="44AF660B" w14:textId="77777777" w:rsidTr="004D3D46">
        <w:tc>
          <w:tcPr>
            <w:tcW w:w="2744" w:type="dxa"/>
            <w:tcBorders>
              <w:top w:val="single" w:sz="4" w:space="0" w:color="FFFFFF"/>
              <w:bottom w:val="single" w:sz="4" w:space="0" w:color="FFFFFF"/>
            </w:tcBorders>
          </w:tcPr>
          <w:p w14:paraId="73C9B1D6" w14:textId="77777777" w:rsidR="008F326A" w:rsidRPr="00D06FA4" w:rsidRDefault="008F326A" w:rsidP="00AA5BA4">
            <w:pPr>
              <w:jc w:val="both"/>
              <w:rPr>
                <w:rFonts w:ascii="Arial" w:hAnsi="Arial" w:cs="Arial"/>
                <w:i/>
                <w:iCs/>
              </w:rPr>
            </w:pPr>
            <w:r w:rsidRPr="00D06FA4">
              <w:rPr>
                <w:rFonts w:ascii="Arial" w:hAnsi="Arial" w:cs="Arial"/>
                <w:i/>
                <w:iCs/>
              </w:rPr>
              <w:t>Verandas and balconies on new buildings should generally be of a contemporary design and materials that respond to the character, scale and from setting of the heritage place.</w:t>
            </w:r>
          </w:p>
          <w:p w14:paraId="1BB84F5D"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576CB4A5" w14:textId="70DF45C2" w:rsidR="00280D6F" w:rsidRDefault="00280D6F" w:rsidP="00280D6F">
            <w:pPr>
              <w:jc w:val="both"/>
              <w:rPr>
                <w:rFonts w:ascii="Arial" w:hAnsi="Arial" w:cs="Arial"/>
                <w:szCs w:val="18"/>
              </w:rPr>
            </w:pPr>
            <w:r>
              <w:rPr>
                <w:rFonts w:ascii="Arial" w:hAnsi="Arial" w:cs="Arial"/>
                <w:szCs w:val="18"/>
              </w:rPr>
              <w:t>Balconies proposed with the hotel development will consist of glass balustrade</w:t>
            </w:r>
            <w:r w:rsidR="00AE58F9">
              <w:rPr>
                <w:rFonts w:ascii="Arial" w:hAnsi="Arial" w:cs="Arial"/>
                <w:szCs w:val="18"/>
              </w:rPr>
              <w:t xml:space="preserve">, whereas balconies proposed outside residential units will consist of metal balustrade (bronze). The finishes are appropriately setback from the heritage buildings and will be further screened with landscaping. As such, the adverse amenity impacts on the heritage buildings will be kept to a minimum. </w:t>
            </w:r>
          </w:p>
          <w:p w14:paraId="08C95690" w14:textId="005B0D10" w:rsidR="004D3D46" w:rsidRPr="004D3D46" w:rsidRDefault="004D3D46" w:rsidP="00AA5BA4">
            <w:pPr>
              <w:jc w:val="both"/>
              <w:rPr>
                <w:rFonts w:ascii="Arial" w:hAnsi="Arial" w:cs="Arial"/>
                <w:szCs w:val="18"/>
              </w:rPr>
            </w:pPr>
          </w:p>
        </w:tc>
        <w:tc>
          <w:tcPr>
            <w:tcW w:w="1292" w:type="dxa"/>
            <w:tcBorders>
              <w:top w:val="single" w:sz="4" w:space="0" w:color="FFFFFF"/>
              <w:bottom w:val="single" w:sz="4" w:space="0" w:color="FFFFFF"/>
            </w:tcBorders>
          </w:tcPr>
          <w:p w14:paraId="2F0A997F" w14:textId="0FEE0B90" w:rsidR="008F326A" w:rsidRPr="00A5671E" w:rsidRDefault="00AE58F9" w:rsidP="00AE58F9">
            <w:pPr>
              <w:jc w:val="center"/>
              <w:rPr>
                <w:rFonts w:ascii="Arial" w:hAnsi="Arial" w:cs="Arial"/>
              </w:rPr>
            </w:pPr>
            <w:r>
              <w:rPr>
                <w:rFonts w:ascii="Arial" w:hAnsi="Arial" w:cs="Arial"/>
              </w:rPr>
              <w:t>Yes</w:t>
            </w:r>
          </w:p>
        </w:tc>
      </w:tr>
      <w:tr w:rsidR="008F326A" w14:paraId="513123C0" w14:textId="77777777" w:rsidTr="00AE58F9">
        <w:tc>
          <w:tcPr>
            <w:tcW w:w="2744" w:type="dxa"/>
            <w:tcBorders>
              <w:top w:val="single" w:sz="4" w:space="0" w:color="FFFFFF"/>
              <w:bottom w:val="single" w:sz="4" w:space="0" w:color="FFFFFF"/>
            </w:tcBorders>
          </w:tcPr>
          <w:p w14:paraId="17EA83B9" w14:textId="77777777" w:rsidR="008F326A" w:rsidRDefault="008F326A" w:rsidP="00AA5BA4">
            <w:pPr>
              <w:jc w:val="both"/>
              <w:rPr>
                <w:rFonts w:ascii="Arial" w:hAnsi="Arial" w:cs="Arial"/>
                <w:i/>
                <w:iCs/>
              </w:rPr>
            </w:pPr>
            <w:r w:rsidRPr="00D06FA4">
              <w:rPr>
                <w:rFonts w:ascii="Arial" w:hAnsi="Arial" w:cs="Arial"/>
                <w:i/>
                <w:iCs/>
              </w:rPr>
              <w:t xml:space="preserve">Surviving original materials, finishes, </w:t>
            </w:r>
            <w:proofErr w:type="gramStart"/>
            <w:r w:rsidRPr="00D06FA4">
              <w:rPr>
                <w:rFonts w:ascii="Arial" w:hAnsi="Arial" w:cs="Arial"/>
                <w:i/>
                <w:iCs/>
              </w:rPr>
              <w:t>textures</w:t>
            </w:r>
            <w:proofErr w:type="gramEnd"/>
            <w:r w:rsidRPr="00D06FA4">
              <w:rPr>
                <w:rFonts w:ascii="Arial" w:hAnsi="Arial" w:cs="Arial"/>
                <w:i/>
                <w:iCs/>
              </w:rPr>
              <w:t xml:space="preserve"> and details must be retained and conserved where appropriate.</w:t>
            </w:r>
          </w:p>
          <w:p w14:paraId="39907619" w14:textId="77777777" w:rsidR="004D3D46" w:rsidRPr="00D06FA4" w:rsidRDefault="004D3D46" w:rsidP="00AA5BA4">
            <w:pPr>
              <w:jc w:val="both"/>
              <w:rPr>
                <w:rFonts w:ascii="Arial" w:hAnsi="Arial" w:cs="Arial"/>
                <w:i/>
                <w:iCs/>
              </w:rPr>
            </w:pPr>
          </w:p>
          <w:p w14:paraId="1ACC0DE0" w14:textId="77777777" w:rsidR="008F326A" w:rsidRPr="00D06FA4" w:rsidRDefault="008F326A" w:rsidP="00AA5BA4">
            <w:pPr>
              <w:jc w:val="both"/>
              <w:rPr>
                <w:rFonts w:ascii="Arial" w:hAnsi="Arial" w:cs="Arial"/>
                <w:i/>
                <w:iCs/>
              </w:rPr>
            </w:pPr>
            <w:r w:rsidRPr="00D06FA4">
              <w:rPr>
                <w:rFonts w:ascii="Arial" w:hAnsi="Arial" w:cs="Arial"/>
                <w:i/>
                <w:iCs/>
              </w:rPr>
              <w:t>Contemporary materials are permitted where their proportions, detailing and quantities are compatible with the character of the area. Large expanses of glass and reflective wall and roof cladding are not appropriate.</w:t>
            </w:r>
          </w:p>
          <w:p w14:paraId="213D10A9"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1274D195" w14:textId="77777777" w:rsidR="008F326A" w:rsidRDefault="00AE58F9" w:rsidP="00AA5BA4">
            <w:pPr>
              <w:jc w:val="both"/>
              <w:rPr>
                <w:rFonts w:ascii="Arial" w:hAnsi="Arial" w:cs="Arial"/>
                <w:szCs w:val="18"/>
              </w:rPr>
            </w:pPr>
            <w:r>
              <w:rPr>
                <w:rFonts w:ascii="Arial" w:hAnsi="Arial" w:cs="Arial"/>
                <w:szCs w:val="18"/>
              </w:rPr>
              <w:t xml:space="preserve">Proposed restoration works are generally consistent with the minimum requirements set out in the draft CMP. </w:t>
            </w:r>
          </w:p>
          <w:p w14:paraId="58A7050B" w14:textId="77777777" w:rsidR="00AE58F9" w:rsidRDefault="00AE58F9" w:rsidP="00AA5BA4">
            <w:pPr>
              <w:jc w:val="both"/>
              <w:rPr>
                <w:rFonts w:ascii="Arial" w:hAnsi="Arial" w:cs="Arial"/>
                <w:szCs w:val="18"/>
              </w:rPr>
            </w:pPr>
          </w:p>
          <w:p w14:paraId="3CFC1DF2" w14:textId="77777777" w:rsidR="00AE58F9" w:rsidRDefault="00AE58F9" w:rsidP="00AA5BA4">
            <w:pPr>
              <w:jc w:val="both"/>
              <w:rPr>
                <w:rFonts w:ascii="Arial" w:hAnsi="Arial" w:cs="Arial"/>
                <w:szCs w:val="18"/>
              </w:rPr>
            </w:pPr>
          </w:p>
          <w:p w14:paraId="6D910170" w14:textId="77777777" w:rsidR="00AE58F9" w:rsidRDefault="00AE58F9" w:rsidP="00AA5BA4">
            <w:pPr>
              <w:jc w:val="both"/>
              <w:rPr>
                <w:rFonts w:ascii="Arial" w:hAnsi="Arial" w:cs="Arial"/>
                <w:szCs w:val="18"/>
              </w:rPr>
            </w:pPr>
          </w:p>
          <w:p w14:paraId="3EB4E568" w14:textId="17C5488C" w:rsidR="00AE58F9" w:rsidRPr="004D3D46" w:rsidRDefault="00AE58F9" w:rsidP="00AA5BA4">
            <w:pPr>
              <w:jc w:val="both"/>
              <w:rPr>
                <w:rFonts w:ascii="Arial" w:hAnsi="Arial" w:cs="Arial"/>
                <w:szCs w:val="18"/>
              </w:rPr>
            </w:pPr>
            <w:r>
              <w:rPr>
                <w:rFonts w:ascii="Arial" w:hAnsi="Arial" w:cs="Arial"/>
                <w:szCs w:val="18"/>
              </w:rPr>
              <w:t xml:space="preserve">As noted in this assessment, proposed finishes </w:t>
            </w:r>
            <w:r w:rsidR="00F43ADB">
              <w:rPr>
                <w:rFonts w:ascii="Arial" w:hAnsi="Arial" w:cs="Arial"/>
                <w:szCs w:val="18"/>
              </w:rPr>
              <w:t>are generally consistent with the existing character of the site, subject to minor changes as recommended by Council</w:t>
            </w:r>
            <w:r w:rsidR="00CC3238">
              <w:rPr>
                <w:rFonts w:ascii="Arial" w:hAnsi="Arial" w:cs="Arial"/>
                <w:szCs w:val="18"/>
              </w:rPr>
              <w:t>’</w:t>
            </w:r>
            <w:r w:rsidR="00F43ADB">
              <w:rPr>
                <w:rFonts w:ascii="Arial" w:hAnsi="Arial" w:cs="Arial"/>
                <w:szCs w:val="18"/>
              </w:rPr>
              <w:t xml:space="preserve">s Heritage Advisor. </w:t>
            </w:r>
          </w:p>
        </w:tc>
        <w:tc>
          <w:tcPr>
            <w:tcW w:w="1292" w:type="dxa"/>
            <w:tcBorders>
              <w:top w:val="single" w:sz="4" w:space="0" w:color="FFFFFF"/>
              <w:bottom w:val="single" w:sz="4" w:space="0" w:color="FFFFFF"/>
            </w:tcBorders>
          </w:tcPr>
          <w:p w14:paraId="4EB17D71" w14:textId="77777777" w:rsidR="008F326A" w:rsidRDefault="00AE58F9" w:rsidP="003E6932">
            <w:pPr>
              <w:jc w:val="center"/>
              <w:rPr>
                <w:rFonts w:ascii="Arial" w:hAnsi="Arial" w:cs="Arial"/>
              </w:rPr>
            </w:pPr>
            <w:r>
              <w:rPr>
                <w:rFonts w:ascii="Arial" w:hAnsi="Arial" w:cs="Arial"/>
              </w:rPr>
              <w:t>Yes</w:t>
            </w:r>
          </w:p>
          <w:p w14:paraId="79F81F98" w14:textId="77777777" w:rsidR="003E6932" w:rsidRDefault="003E6932" w:rsidP="003E6932">
            <w:pPr>
              <w:jc w:val="center"/>
              <w:rPr>
                <w:rFonts w:ascii="Arial" w:hAnsi="Arial" w:cs="Arial"/>
              </w:rPr>
            </w:pPr>
          </w:p>
          <w:p w14:paraId="5B67D6D3" w14:textId="77777777" w:rsidR="003E6932" w:rsidRDefault="003E6932" w:rsidP="003E6932">
            <w:pPr>
              <w:jc w:val="center"/>
              <w:rPr>
                <w:rFonts w:ascii="Arial" w:hAnsi="Arial" w:cs="Arial"/>
              </w:rPr>
            </w:pPr>
          </w:p>
          <w:p w14:paraId="2C06ACA9" w14:textId="77777777" w:rsidR="003E6932" w:rsidRDefault="003E6932" w:rsidP="003E6932">
            <w:pPr>
              <w:jc w:val="center"/>
              <w:rPr>
                <w:rFonts w:ascii="Arial" w:hAnsi="Arial" w:cs="Arial"/>
              </w:rPr>
            </w:pPr>
          </w:p>
          <w:p w14:paraId="74EF538F" w14:textId="77777777" w:rsidR="003E6932" w:rsidRDefault="003E6932" w:rsidP="003E6932">
            <w:pPr>
              <w:jc w:val="center"/>
              <w:rPr>
                <w:rFonts w:ascii="Arial" w:hAnsi="Arial" w:cs="Arial"/>
              </w:rPr>
            </w:pPr>
          </w:p>
          <w:p w14:paraId="01739B32" w14:textId="77777777" w:rsidR="003E6932" w:rsidRDefault="003E6932" w:rsidP="003E6932">
            <w:pPr>
              <w:jc w:val="center"/>
              <w:rPr>
                <w:rFonts w:ascii="Arial" w:hAnsi="Arial" w:cs="Arial"/>
              </w:rPr>
            </w:pPr>
          </w:p>
          <w:p w14:paraId="3CD1A198" w14:textId="21156504" w:rsidR="003E6932" w:rsidRPr="00A5671E" w:rsidRDefault="003E6932" w:rsidP="003E6932">
            <w:pPr>
              <w:jc w:val="center"/>
              <w:rPr>
                <w:rFonts w:ascii="Arial" w:hAnsi="Arial" w:cs="Arial"/>
              </w:rPr>
            </w:pPr>
            <w:r>
              <w:rPr>
                <w:rFonts w:ascii="Arial" w:hAnsi="Arial" w:cs="Arial"/>
              </w:rPr>
              <w:t>Yes</w:t>
            </w:r>
          </w:p>
        </w:tc>
      </w:tr>
      <w:tr w:rsidR="008F326A" w14:paraId="5575A9C8" w14:textId="77777777" w:rsidTr="00AE58F9">
        <w:tc>
          <w:tcPr>
            <w:tcW w:w="2744" w:type="dxa"/>
            <w:tcBorders>
              <w:top w:val="single" w:sz="4" w:space="0" w:color="FFFFFF"/>
            </w:tcBorders>
          </w:tcPr>
          <w:p w14:paraId="4DAEA957" w14:textId="61C0198E" w:rsidR="008F326A" w:rsidRPr="00D06FA4" w:rsidRDefault="008F326A" w:rsidP="00AA5BA4">
            <w:pPr>
              <w:jc w:val="both"/>
              <w:rPr>
                <w:rFonts w:ascii="Arial" w:hAnsi="Arial" w:cs="Arial"/>
                <w:i/>
                <w:iCs/>
              </w:rPr>
            </w:pPr>
            <w:r w:rsidRPr="00D06FA4">
              <w:rPr>
                <w:rFonts w:ascii="Arial" w:hAnsi="Arial" w:cs="Arial"/>
                <w:i/>
                <w:iCs/>
              </w:rPr>
              <w:t>Materials, finishes, and textures must be sympathetic to the historic context of the original significant buildings within the streetscape.</w:t>
            </w:r>
          </w:p>
        </w:tc>
        <w:tc>
          <w:tcPr>
            <w:tcW w:w="4266" w:type="dxa"/>
            <w:tcBorders>
              <w:top w:val="single" w:sz="4" w:space="0" w:color="FFFFFF"/>
            </w:tcBorders>
          </w:tcPr>
          <w:p w14:paraId="40A3594E" w14:textId="065586E5" w:rsidR="008F326A" w:rsidRPr="00525A5B" w:rsidRDefault="00525A5B" w:rsidP="00AA5BA4">
            <w:pPr>
              <w:jc w:val="both"/>
              <w:rPr>
                <w:rFonts w:ascii="Arial" w:hAnsi="Arial" w:cs="Arial"/>
                <w:b/>
                <w:bCs/>
                <w:szCs w:val="18"/>
                <w:highlight w:val="yellow"/>
              </w:rPr>
            </w:pPr>
            <w:r>
              <w:rPr>
                <w:rFonts w:ascii="Arial" w:hAnsi="Arial" w:cs="Arial"/>
                <w:szCs w:val="18"/>
              </w:rPr>
              <w:t xml:space="preserve">It is recommended that an amended colour scheme and palette of materials in consideration of using more neutral and earthy colour tones that lessen the use of white or light coloured materials and finishes to ensure the new residential and the hotel buildings blend in within the landscape and do not compete with the prominent white colour of </w:t>
            </w:r>
            <w:proofErr w:type="spellStart"/>
            <w:r>
              <w:rPr>
                <w:rFonts w:ascii="Arial" w:hAnsi="Arial" w:cs="Arial"/>
                <w:szCs w:val="18"/>
              </w:rPr>
              <w:t>Studley</w:t>
            </w:r>
            <w:proofErr w:type="spellEnd"/>
            <w:r>
              <w:rPr>
                <w:rFonts w:ascii="Arial" w:hAnsi="Arial" w:cs="Arial"/>
                <w:szCs w:val="18"/>
              </w:rPr>
              <w:t xml:space="preserve"> Park House.</w:t>
            </w:r>
            <w:r w:rsidR="003E6932">
              <w:rPr>
                <w:rFonts w:ascii="Arial" w:hAnsi="Arial" w:cs="Arial"/>
                <w:szCs w:val="18"/>
              </w:rPr>
              <w:t xml:space="preserve"> </w:t>
            </w:r>
          </w:p>
        </w:tc>
        <w:tc>
          <w:tcPr>
            <w:tcW w:w="1292" w:type="dxa"/>
            <w:tcBorders>
              <w:top w:val="single" w:sz="4" w:space="0" w:color="FFFFFF"/>
            </w:tcBorders>
          </w:tcPr>
          <w:p w14:paraId="55A5D1FD" w14:textId="4CD11D53" w:rsidR="008F326A" w:rsidRPr="00A5671E" w:rsidRDefault="003E6932" w:rsidP="003E6932">
            <w:pPr>
              <w:jc w:val="center"/>
              <w:rPr>
                <w:rFonts w:ascii="Arial" w:hAnsi="Arial" w:cs="Arial"/>
              </w:rPr>
            </w:pPr>
            <w:r>
              <w:rPr>
                <w:rFonts w:ascii="Arial" w:hAnsi="Arial" w:cs="Arial"/>
              </w:rPr>
              <w:t>Yes</w:t>
            </w:r>
          </w:p>
        </w:tc>
      </w:tr>
      <w:tr w:rsidR="008F326A" w14:paraId="7E77489A" w14:textId="77777777" w:rsidTr="00096BF8">
        <w:tc>
          <w:tcPr>
            <w:tcW w:w="2744" w:type="dxa"/>
            <w:tcBorders>
              <w:bottom w:val="single" w:sz="4" w:space="0" w:color="FFFFFF"/>
            </w:tcBorders>
          </w:tcPr>
          <w:p w14:paraId="62659BCA" w14:textId="504FFE32" w:rsidR="008F326A" w:rsidRPr="00D06FA4" w:rsidRDefault="008F326A" w:rsidP="00AA5BA4">
            <w:pPr>
              <w:jc w:val="both"/>
              <w:rPr>
                <w:rFonts w:ascii="Arial" w:hAnsi="Arial" w:cs="Arial"/>
                <w:i/>
                <w:iCs/>
              </w:rPr>
            </w:pPr>
            <w:r w:rsidRPr="00D06FA4">
              <w:rPr>
                <w:rFonts w:ascii="Arial" w:hAnsi="Arial" w:cs="Arial"/>
                <w:i/>
                <w:iCs/>
              </w:rPr>
              <w:t>The significant original internal elements of a building, such as distinctive joinery, fireplaces, decorative plasterwork are generally to be retained and conserved in heritage places.</w:t>
            </w:r>
          </w:p>
        </w:tc>
        <w:tc>
          <w:tcPr>
            <w:tcW w:w="4266" w:type="dxa"/>
            <w:tcBorders>
              <w:bottom w:val="single" w:sz="4" w:space="0" w:color="FFFFFF"/>
            </w:tcBorders>
          </w:tcPr>
          <w:p w14:paraId="22B61819" w14:textId="77777777" w:rsidR="008F326A" w:rsidRDefault="003E6932" w:rsidP="00AA5BA4">
            <w:pPr>
              <w:jc w:val="both"/>
              <w:rPr>
                <w:rFonts w:ascii="Arial" w:hAnsi="Arial" w:cs="Arial"/>
                <w:szCs w:val="18"/>
              </w:rPr>
            </w:pPr>
            <w:r>
              <w:rPr>
                <w:rFonts w:ascii="Arial" w:hAnsi="Arial" w:cs="Arial"/>
                <w:szCs w:val="18"/>
              </w:rPr>
              <w:t xml:space="preserve">As noted, minimal internal changes are required to accommodate the required upgrades </w:t>
            </w:r>
            <w:r w:rsidR="00096BF8">
              <w:rPr>
                <w:rFonts w:ascii="Arial" w:hAnsi="Arial" w:cs="Arial"/>
                <w:szCs w:val="18"/>
              </w:rPr>
              <w:t xml:space="preserve">to support the hotel development </w:t>
            </w:r>
            <w:r>
              <w:rPr>
                <w:rFonts w:ascii="Arial" w:hAnsi="Arial" w:cs="Arial"/>
                <w:szCs w:val="18"/>
              </w:rPr>
              <w:t xml:space="preserve">and restoration works as detailed in the draft CMP. </w:t>
            </w:r>
          </w:p>
          <w:p w14:paraId="6F168C7E" w14:textId="4B7FE772" w:rsidR="00DB453D" w:rsidRPr="004D3D46" w:rsidRDefault="00DB453D" w:rsidP="00AA5BA4">
            <w:pPr>
              <w:jc w:val="both"/>
              <w:rPr>
                <w:rFonts w:ascii="Arial" w:hAnsi="Arial" w:cs="Arial"/>
                <w:szCs w:val="18"/>
              </w:rPr>
            </w:pPr>
          </w:p>
        </w:tc>
        <w:tc>
          <w:tcPr>
            <w:tcW w:w="1292" w:type="dxa"/>
            <w:tcBorders>
              <w:bottom w:val="single" w:sz="4" w:space="0" w:color="FFFFFF"/>
            </w:tcBorders>
          </w:tcPr>
          <w:p w14:paraId="2DE1F884" w14:textId="77777777" w:rsidR="008F326A" w:rsidRDefault="00525A5B" w:rsidP="00525A5B">
            <w:pPr>
              <w:jc w:val="center"/>
              <w:rPr>
                <w:rFonts w:ascii="Arial" w:hAnsi="Arial" w:cs="Arial"/>
              </w:rPr>
            </w:pPr>
            <w:r>
              <w:rPr>
                <w:rFonts w:ascii="Arial" w:hAnsi="Arial" w:cs="Arial"/>
              </w:rPr>
              <w:t>Yes</w:t>
            </w:r>
          </w:p>
          <w:p w14:paraId="2E72A94F" w14:textId="77777777" w:rsidR="00DB453D" w:rsidRDefault="00DB453D" w:rsidP="00525A5B">
            <w:pPr>
              <w:jc w:val="center"/>
              <w:rPr>
                <w:rFonts w:ascii="Arial" w:hAnsi="Arial" w:cs="Arial"/>
              </w:rPr>
            </w:pPr>
          </w:p>
          <w:p w14:paraId="530800AD" w14:textId="77777777" w:rsidR="00DB453D" w:rsidRDefault="00DB453D" w:rsidP="00525A5B">
            <w:pPr>
              <w:jc w:val="center"/>
              <w:rPr>
                <w:rFonts w:ascii="Arial" w:hAnsi="Arial" w:cs="Arial"/>
              </w:rPr>
            </w:pPr>
          </w:p>
          <w:p w14:paraId="523CA75E" w14:textId="77777777" w:rsidR="00DB453D" w:rsidRDefault="00DB453D" w:rsidP="00525A5B">
            <w:pPr>
              <w:jc w:val="center"/>
              <w:rPr>
                <w:rFonts w:ascii="Arial" w:hAnsi="Arial" w:cs="Arial"/>
              </w:rPr>
            </w:pPr>
          </w:p>
          <w:p w14:paraId="67E3909C" w14:textId="77777777" w:rsidR="00DB453D" w:rsidRDefault="00DB453D" w:rsidP="00525A5B">
            <w:pPr>
              <w:jc w:val="center"/>
              <w:rPr>
                <w:rFonts w:ascii="Arial" w:hAnsi="Arial" w:cs="Arial"/>
              </w:rPr>
            </w:pPr>
          </w:p>
          <w:p w14:paraId="6039D7B3" w14:textId="77777777" w:rsidR="00DB453D" w:rsidRDefault="00DB453D" w:rsidP="00525A5B">
            <w:pPr>
              <w:jc w:val="center"/>
              <w:rPr>
                <w:rFonts w:ascii="Arial" w:hAnsi="Arial" w:cs="Arial"/>
              </w:rPr>
            </w:pPr>
          </w:p>
          <w:p w14:paraId="0B2F68AE" w14:textId="77777777" w:rsidR="00DB453D" w:rsidRDefault="00DB453D" w:rsidP="00525A5B">
            <w:pPr>
              <w:jc w:val="center"/>
              <w:rPr>
                <w:rFonts w:ascii="Arial" w:hAnsi="Arial" w:cs="Arial"/>
              </w:rPr>
            </w:pPr>
          </w:p>
          <w:p w14:paraId="14E9A8A5" w14:textId="77777777" w:rsidR="00DB453D" w:rsidRDefault="00DB453D" w:rsidP="00DB453D">
            <w:pPr>
              <w:rPr>
                <w:rFonts w:ascii="Arial" w:hAnsi="Arial" w:cs="Arial"/>
              </w:rPr>
            </w:pPr>
          </w:p>
          <w:p w14:paraId="4F189E21" w14:textId="76E1D25C" w:rsidR="00DB453D" w:rsidRPr="00A5671E" w:rsidRDefault="00DB453D" w:rsidP="00525A5B">
            <w:pPr>
              <w:jc w:val="center"/>
              <w:rPr>
                <w:rFonts w:ascii="Arial" w:hAnsi="Arial" w:cs="Arial"/>
              </w:rPr>
            </w:pPr>
            <w:r>
              <w:rPr>
                <w:rFonts w:ascii="Arial" w:hAnsi="Arial" w:cs="Arial"/>
              </w:rPr>
              <w:t>Yes</w:t>
            </w:r>
          </w:p>
        </w:tc>
      </w:tr>
      <w:tr w:rsidR="008F326A" w14:paraId="3F667441" w14:textId="77777777" w:rsidTr="00096BF8">
        <w:tc>
          <w:tcPr>
            <w:tcW w:w="2744" w:type="dxa"/>
            <w:tcBorders>
              <w:top w:val="single" w:sz="4" w:space="0" w:color="FFFFFF"/>
              <w:bottom w:val="single" w:sz="4" w:space="0" w:color="FFFFFF"/>
            </w:tcBorders>
          </w:tcPr>
          <w:p w14:paraId="66FD03A4" w14:textId="77777777" w:rsidR="008F326A" w:rsidRPr="00D06FA4" w:rsidRDefault="008F326A" w:rsidP="00AA5BA4">
            <w:pPr>
              <w:jc w:val="both"/>
              <w:rPr>
                <w:rFonts w:ascii="Arial" w:hAnsi="Arial" w:cs="Arial"/>
                <w:i/>
                <w:iCs/>
              </w:rPr>
            </w:pPr>
            <w:r w:rsidRPr="00D06FA4">
              <w:rPr>
                <w:rFonts w:ascii="Arial" w:hAnsi="Arial" w:cs="Arial"/>
                <w:i/>
                <w:iCs/>
              </w:rPr>
              <w:t>Colour schemes on heritage items must be appropriate and sympathetic to the building type period and architectural style.</w:t>
            </w:r>
          </w:p>
          <w:p w14:paraId="13818E3C"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1B4FA873" w14:textId="4B9BE987" w:rsidR="00DB453D" w:rsidRDefault="00DB453D" w:rsidP="00AA5BA4">
            <w:pPr>
              <w:jc w:val="both"/>
              <w:rPr>
                <w:rFonts w:ascii="Arial" w:hAnsi="Arial" w:cs="Arial"/>
                <w:b/>
                <w:bCs/>
                <w:szCs w:val="18"/>
                <w:highlight w:val="yellow"/>
              </w:rPr>
            </w:pPr>
            <w:r>
              <w:rPr>
                <w:rFonts w:ascii="Arial" w:hAnsi="Arial" w:cs="Arial"/>
                <w:szCs w:val="18"/>
              </w:rPr>
              <w:lastRenderedPageBreak/>
              <w:t xml:space="preserve">It is recommended that an amended colour scheme and palette of materials in consideration of using more neutral and earthy colour tones that lessen the use of white or light coloured materials and finishes to ensure </w:t>
            </w:r>
            <w:r>
              <w:rPr>
                <w:rFonts w:ascii="Arial" w:hAnsi="Arial" w:cs="Arial"/>
                <w:szCs w:val="18"/>
              </w:rPr>
              <w:lastRenderedPageBreak/>
              <w:t xml:space="preserve">the new residential and the hotel buildings blend in within the landscape and do not compete with the prominent white colour of </w:t>
            </w:r>
            <w:proofErr w:type="spellStart"/>
            <w:r>
              <w:rPr>
                <w:rFonts w:ascii="Arial" w:hAnsi="Arial" w:cs="Arial"/>
                <w:szCs w:val="18"/>
              </w:rPr>
              <w:t>Studley</w:t>
            </w:r>
            <w:proofErr w:type="spellEnd"/>
            <w:r>
              <w:rPr>
                <w:rFonts w:ascii="Arial" w:hAnsi="Arial" w:cs="Arial"/>
                <w:szCs w:val="18"/>
              </w:rPr>
              <w:t xml:space="preserve"> Park House.</w:t>
            </w:r>
          </w:p>
          <w:p w14:paraId="01844D73" w14:textId="77777777" w:rsidR="00DB453D" w:rsidRDefault="00DB453D" w:rsidP="00AA5BA4">
            <w:pPr>
              <w:jc w:val="both"/>
              <w:rPr>
                <w:rFonts w:ascii="Arial" w:hAnsi="Arial" w:cs="Arial"/>
                <w:b/>
                <w:bCs/>
                <w:szCs w:val="18"/>
                <w:highlight w:val="yellow"/>
              </w:rPr>
            </w:pPr>
          </w:p>
          <w:p w14:paraId="6C3A5D99" w14:textId="493568FE" w:rsidR="008F326A" w:rsidRPr="004D3D46" w:rsidRDefault="008F326A" w:rsidP="00AA5BA4">
            <w:pPr>
              <w:jc w:val="both"/>
              <w:rPr>
                <w:rFonts w:ascii="Arial" w:hAnsi="Arial" w:cs="Arial"/>
                <w:szCs w:val="18"/>
              </w:rPr>
            </w:pPr>
          </w:p>
        </w:tc>
        <w:tc>
          <w:tcPr>
            <w:tcW w:w="1292" w:type="dxa"/>
            <w:tcBorders>
              <w:top w:val="single" w:sz="4" w:space="0" w:color="FFFFFF"/>
              <w:bottom w:val="single" w:sz="4" w:space="0" w:color="FFFFFF"/>
            </w:tcBorders>
          </w:tcPr>
          <w:p w14:paraId="1625B391" w14:textId="77777777" w:rsidR="008F326A" w:rsidRPr="00A5671E" w:rsidRDefault="008F326A" w:rsidP="00AA5BA4">
            <w:pPr>
              <w:jc w:val="both"/>
              <w:rPr>
                <w:rFonts w:ascii="Arial" w:hAnsi="Arial" w:cs="Arial"/>
              </w:rPr>
            </w:pPr>
          </w:p>
        </w:tc>
      </w:tr>
      <w:tr w:rsidR="008F326A" w14:paraId="6FF5EB3B" w14:textId="77777777" w:rsidTr="00096BF8">
        <w:tc>
          <w:tcPr>
            <w:tcW w:w="2744" w:type="dxa"/>
            <w:tcBorders>
              <w:top w:val="single" w:sz="4" w:space="0" w:color="FFFFFF"/>
              <w:bottom w:val="single" w:sz="4" w:space="0" w:color="FFFFFF"/>
            </w:tcBorders>
          </w:tcPr>
          <w:p w14:paraId="5886AC64" w14:textId="77777777" w:rsidR="008F326A" w:rsidRPr="00D06FA4" w:rsidRDefault="008F326A" w:rsidP="00AA5BA4">
            <w:pPr>
              <w:jc w:val="both"/>
              <w:rPr>
                <w:rFonts w:ascii="Arial" w:hAnsi="Arial" w:cs="Arial"/>
                <w:i/>
                <w:iCs/>
              </w:rPr>
            </w:pPr>
            <w:r w:rsidRPr="00D06FA4">
              <w:rPr>
                <w:rFonts w:ascii="Arial" w:hAnsi="Arial" w:cs="Arial"/>
                <w:i/>
                <w:iCs/>
              </w:rPr>
              <w:t>New buildings need not employ traditional colour schemes, but should use colours sympathetic to surrounding development and contribute to the cohesiveness of the Heritage Place. A material and colour palette sheet must be provided to Council for assessment.</w:t>
            </w:r>
          </w:p>
          <w:p w14:paraId="41905CCF"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5A453AED" w14:textId="62F76D9F" w:rsidR="008F326A" w:rsidRPr="004D3D46" w:rsidRDefault="008F326A" w:rsidP="00AA5BA4">
            <w:pPr>
              <w:jc w:val="both"/>
              <w:rPr>
                <w:rFonts w:ascii="Arial" w:hAnsi="Arial" w:cs="Arial"/>
                <w:szCs w:val="18"/>
              </w:rPr>
            </w:pPr>
          </w:p>
        </w:tc>
        <w:tc>
          <w:tcPr>
            <w:tcW w:w="1292" w:type="dxa"/>
            <w:tcBorders>
              <w:top w:val="single" w:sz="4" w:space="0" w:color="FFFFFF"/>
              <w:bottom w:val="single" w:sz="4" w:space="0" w:color="FFFFFF"/>
            </w:tcBorders>
          </w:tcPr>
          <w:p w14:paraId="2CF28C1C" w14:textId="77777777" w:rsidR="008F326A" w:rsidRPr="00A5671E" w:rsidRDefault="008F326A" w:rsidP="00AA5BA4">
            <w:pPr>
              <w:jc w:val="both"/>
              <w:rPr>
                <w:rFonts w:ascii="Arial" w:hAnsi="Arial" w:cs="Arial"/>
              </w:rPr>
            </w:pPr>
          </w:p>
        </w:tc>
      </w:tr>
      <w:tr w:rsidR="008F326A" w14:paraId="3BE980F6" w14:textId="77777777" w:rsidTr="00096BF8">
        <w:tc>
          <w:tcPr>
            <w:tcW w:w="2744" w:type="dxa"/>
            <w:tcBorders>
              <w:top w:val="single" w:sz="4" w:space="0" w:color="FFFFFF"/>
              <w:bottom w:val="single" w:sz="4" w:space="0" w:color="FFFFFF"/>
            </w:tcBorders>
          </w:tcPr>
          <w:p w14:paraId="484E2733" w14:textId="77777777" w:rsidR="008F326A" w:rsidRPr="00D06FA4" w:rsidRDefault="008F326A" w:rsidP="00AA5BA4">
            <w:pPr>
              <w:jc w:val="both"/>
              <w:rPr>
                <w:rFonts w:ascii="Arial" w:hAnsi="Arial" w:cs="Arial"/>
                <w:i/>
                <w:iCs/>
              </w:rPr>
            </w:pPr>
            <w:r w:rsidRPr="00D06FA4">
              <w:rPr>
                <w:rFonts w:ascii="Arial" w:hAnsi="Arial" w:cs="Arial"/>
                <w:i/>
                <w:iCs/>
              </w:rPr>
              <w:t xml:space="preserve">Original significant masonry that is unpainted or unfinished must not be rendered, bagged, </w:t>
            </w:r>
            <w:proofErr w:type="gramStart"/>
            <w:r w:rsidRPr="00D06FA4">
              <w:rPr>
                <w:rFonts w:ascii="Arial" w:hAnsi="Arial" w:cs="Arial"/>
                <w:i/>
                <w:iCs/>
              </w:rPr>
              <w:t>painted</w:t>
            </w:r>
            <w:proofErr w:type="gramEnd"/>
            <w:r w:rsidRPr="00D06FA4">
              <w:rPr>
                <w:rFonts w:ascii="Arial" w:hAnsi="Arial" w:cs="Arial"/>
                <w:i/>
                <w:iCs/>
              </w:rPr>
              <w:t xml:space="preserve"> or otherwise refinished in a manner inappropriate to the architectural style of the building.</w:t>
            </w:r>
          </w:p>
          <w:p w14:paraId="7942B799"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0F8A7440" w14:textId="12D61DE5" w:rsidR="008F326A" w:rsidRPr="004D3D46" w:rsidRDefault="00096BF8" w:rsidP="00AA5BA4">
            <w:pPr>
              <w:jc w:val="both"/>
              <w:rPr>
                <w:rFonts w:ascii="Arial" w:hAnsi="Arial" w:cs="Arial"/>
                <w:szCs w:val="18"/>
              </w:rPr>
            </w:pPr>
            <w:r>
              <w:rPr>
                <w:rFonts w:ascii="Arial" w:hAnsi="Arial" w:cs="Arial"/>
                <w:szCs w:val="18"/>
              </w:rPr>
              <w:t xml:space="preserve">As noted, stage 1 of the proposed development will consist of the required restoration works as specified in the draft CMP. </w:t>
            </w:r>
          </w:p>
        </w:tc>
        <w:tc>
          <w:tcPr>
            <w:tcW w:w="1292" w:type="dxa"/>
            <w:tcBorders>
              <w:top w:val="single" w:sz="4" w:space="0" w:color="FFFFFF"/>
              <w:bottom w:val="single" w:sz="4" w:space="0" w:color="FFFFFF"/>
            </w:tcBorders>
          </w:tcPr>
          <w:p w14:paraId="4D9A84E7" w14:textId="538BCFDD" w:rsidR="008F326A" w:rsidRPr="00A5671E" w:rsidRDefault="00096BF8" w:rsidP="00096BF8">
            <w:pPr>
              <w:jc w:val="center"/>
              <w:rPr>
                <w:rFonts w:ascii="Arial" w:hAnsi="Arial" w:cs="Arial"/>
              </w:rPr>
            </w:pPr>
            <w:r>
              <w:rPr>
                <w:rFonts w:ascii="Arial" w:hAnsi="Arial" w:cs="Arial"/>
              </w:rPr>
              <w:t>Yes</w:t>
            </w:r>
          </w:p>
        </w:tc>
      </w:tr>
      <w:tr w:rsidR="008F326A" w14:paraId="487F2647" w14:textId="77777777" w:rsidTr="00096BF8">
        <w:tc>
          <w:tcPr>
            <w:tcW w:w="2744" w:type="dxa"/>
            <w:tcBorders>
              <w:top w:val="single" w:sz="4" w:space="0" w:color="FFFFFF"/>
              <w:bottom w:val="single" w:sz="4" w:space="0" w:color="FFFFFF"/>
            </w:tcBorders>
          </w:tcPr>
          <w:p w14:paraId="08053E8E" w14:textId="77777777" w:rsidR="008F326A" w:rsidRPr="00D06FA4" w:rsidRDefault="008F326A" w:rsidP="00AA5BA4">
            <w:pPr>
              <w:jc w:val="both"/>
              <w:rPr>
                <w:rFonts w:ascii="Arial" w:hAnsi="Arial" w:cs="Arial"/>
                <w:i/>
                <w:iCs/>
              </w:rPr>
            </w:pPr>
            <w:r w:rsidRPr="00D06FA4">
              <w:rPr>
                <w:rFonts w:ascii="Arial" w:hAnsi="Arial" w:cs="Arial"/>
                <w:i/>
                <w:iCs/>
              </w:rPr>
              <w:t>Existing fences that have been identified as being significant or that contribute to the overall setting or character of a heritage place are to be retained, rather than replaced.</w:t>
            </w:r>
          </w:p>
          <w:p w14:paraId="4C3D7140"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6C2E8FC5" w14:textId="27F42683" w:rsidR="008F326A" w:rsidRPr="004D3D46" w:rsidRDefault="00096BF8" w:rsidP="00AA5BA4">
            <w:pPr>
              <w:jc w:val="both"/>
              <w:rPr>
                <w:rFonts w:ascii="Arial" w:hAnsi="Arial" w:cs="Arial"/>
                <w:szCs w:val="18"/>
              </w:rPr>
            </w:pPr>
            <w:r>
              <w:rPr>
                <w:rFonts w:ascii="Arial" w:hAnsi="Arial" w:cs="Arial"/>
                <w:szCs w:val="18"/>
              </w:rPr>
              <w:t xml:space="preserve">Existing boundary fencing is not deemed to be significant. Notwithstanding, no changes to boundary fencing is proposed. </w:t>
            </w:r>
          </w:p>
        </w:tc>
        <w:tc>
          <w:tcPr>
            <w:tcW w:w="1292" w:type="dxa"/>
            <w:tcBorders>
              <w:top w:val="single" w:sz="4" w:space="0" w:color="FFFFFF"/>
              <w:bottom w:val="single" w:sz="4" w:space="0" w:color="FFFFFF"/>
            </w:tcBorders>
          </w:tcPr>
          <w:p w14:paraId="514E6B81" w14:textId="0FCEB08A" w:rsidR="008F326A" w:rsidRPr="00A5671E" w:rsidRDefault="00096BF8" w:rsidP="00096BF8">
            <w:pPr>
              <w:jc w:val="center"/>
              <w:rPr>
                <w:rFonts w:ascii="Arial" w:hAnsi="Arial" w:cs="Arial"/>
              </w:rPr>
            </w:pPr>
            <w:r>
              <w:rPr>
                <w:rFonts w:ascii="Arial" w:hAnsi="Arial" w:cs="Arial"/>
              </w:rPr>
              <w:t>Not applicable.</w:t>
            </w:r>
          </w:p>
        </w:tc>
      </w:tr>
      <w:tr w:rsidR="008F326A" w14:paraId="10698E09" w14:textId="77777777" w:rsidTr="00096BF8">
        <w:tc>
          <w:tcPr>
            <w:tcW w:w="2744" w:type="dxa"/>
            <w:tcBorders>
              <w:top w:val="single" w:sz="4" w:space="0" w:color="FFFFFF"/>
              <w:bottom w:val="single" w:sz="4" w:space="0" w:color="FFFFFF"/>
            </w:tcBorders>
          </w:tcPr>
          <w:p w14:paraId="50EC59A5" w14:textId="77777777" w:rsidR="008F326A" w:rsidRPr="00D06FA4" w:rsidRDefault="008F326A" w:rsidP="00AA5BA4">
            <w:pPr>
              <w:jc w:val="both"/>
              <w:rPr>
                <w:rFonts w:ascii="Arial" w:hAnsi="Arial" w:cs="Arial"/>
                <w:i/>
                <w:iCs/>
              </w:rPr>
            </w:pPr>
            <w:r w:rsidRPr="00D06FA4">
              <w:rPr>
                <w:rFonts w:ascii="Arial" w:hAnsi="Arial" w:cs="Arial"/>
                <w:i/>
                <w:iCs/>
              </w:rPr>
              <w:t>New fences should be sympathetic to the original fencing in terms of design, materials, colour and height. If the original fence type is not known, it should be representative of the architectural period of the heritage building. Old photographs or inspection of remaining fabric can often reveal the original fence type.</w:t>
            </w:r>
          </w:p>
          <w:p w14:paraId="1637DF58" w14:textId="77777777" w:rsidR="008F326A" w:rsidRPr="00D06FA4" w:rsidRDefault="008F326A" w:rsidP="00AA5BA4">
            <w:pPr>
              <w:jc w:val="both"/>
              <w:rPr>
                <w:rFonts w:ascii="Arial" w:hAnsi="Arial" w:cs="Arial"/>
                <w:i/>
                <w:iCs/>
              </w:rPr>
            </w:pPr>
          </w:p>
        </w:tc>
        <w:tc>
          <w:tcPr>
            <w:tcW w:w="4266" w:type="dxa"/>
            <w:tcBorders>
              <w:top w:val="single" w:sz="4" w:space="0" w:color="FFFFFF"/>
            </w:tcBorders>
          </w:tcPr>
          <w:p w14:paraId="787FE29F" w14:textId="02BF11D5" w:rsidR="008F326A" w:rsidRPr="004D3D46" w:rsidRDefault="00CC3238" w:rsidP="00AA5BA4">
            <w:pPr>
              <w:jc w:val="both"/>
              <w:rPr>
                <w:rFonts w:ascii="Arial" w:hAnsi="Arial" w:cs="Arial"/>
                <w:szCs w:val="18"/>
              </w:rPr>
            </w:pPr>
            <w:r>
              <w:rPr>
                <w:rFonts w:ascii="Arial" w:hAnsi="Arial" w:cs="Arial"/>
                <w:szCs w:val="18"/>
              </w:rPr>
              <w:t>New fencing / walls are sympathetic to the heritage character of the site.</w:t>
            </w:r>
          </w:p>
        </w:tc>
        <w:tc>
          <w:tcPr>
            <w:tcW w:w="1292" w:type="dxa"/>
            <w:tcBorders>
              <w:top w:val="single" w:sz="4" w:space="0" w:color="FFFFFF"/>
            </w:tcBorders>
          </w:tcPr>
          <w:p w14:paraId="5D25DBAE" w14:textId="004299B9" w:rsidR="008F326A" w:rsidRPr="00A5671E" w:rsidRDefault="00CC3238" w:rsidP="00CC3238">
            <w:pPr>
              <w:jc w:val="center"/>
              <w:rPr>
                <w:rFonts w:ascii="Arial" w:hAnsi="Arial" w:cs="Arial"/>
              </w:rPr>
            </w:pPr>
            <w:r>
              <w:rPr>
                <w:rFonts w:ascii="Arial" w:hAnsi="Arial" w:cs="Arial"/>
              </w:rPr>
              <w:t>Yes</w:t>
            </w:r>
          </w:p>
        </w:tc>
      </w:tr>
      <w:tr w:rsidR="008F326A" w14:paraId="78C4A361" w14:textId="77777777" w:rsidTr="00096BF8">
        <w:tc>
          <w:tcPr>
            <w:tcW w:w="2744" w:type="dxa"/>
            <w:tcBorders>
              <w:top w:val="single" w:sz="4" w:space="0" w:color="FFFFFF"/>
              <w:bottom w:val="single" w:sz="4" w:space="0" w:color="FFFFFF"/>
            </w:tcBorders>
          </w:tcPr>
          <w:p w14:paraId="2D1FDABC" w14:textId="77777777" w:rsidR="008F326A" w:rsidRPr="00D06FA4" w:rsidRDefault="008F326A" w:rsidP="00AA5BA4">
            <w:pPr>
              <w:jc w:val="both"/>
              <w:rPr>
                <w:rFonts w:ascii="Arial" w:hAnsi="Arial" w:cs="Arial"/>
                <w:i/>
                <w:iCs/>
              </w:rPr>
            </w:pPr>
            <w:r w:rsidRPr="00D06FA4">
              <w:rPr>
                <w:rFonts w:ascii="Arial" w:hAnsi="Arial" w:cs="Arial"/>
                <w:i/>
                <w:iCs/>
              </w:rPr>
              <w:t>Front gardens should predominately be landscaped in a style appropriate to the building type and to embellish the street front elevation.</w:t>
            </w:r>
          </w:p>
          <w:p w14:paraId="3A173AC2" w14:textId="77777777" w:rsidR="008F326A" w:rsidRPr="00D06FA4" w:rsidRDefault="008F326A" w:rsidP="00AA5BA4">
            <w:pPr>
              <w:jc w:val="both"/>
              <w:rPr>
                <w:rFonts w:ascii="Arial" w:hAnsi="Arial" w:cs="Arial"/>
                <w:i/>
                <w:iCs/>
              </w:rPr>
            </w:pPr>
          </w:p>
        </w:tc>
        <w:tc>
          <w:tcPr>
            <w:tcW w:w="4266" w:type="dxa"/>
            <w:tcBorders>
              <w:top w:val="single" w:sz="4" w:space="0" w:color="FFFFFF"/>
              <w:bottom w:val="single" w:sz="4" w:space="0" w:color="FFFFFF"/>
            </w:tcBorders>
          </w:tcPr>
          <w:p w14:paraId="2DCC81D1" w14:textId="66765114" w:rsidR="00DC298D" w:rsidRPr="00DC298D" w:rsidRDefault="00DC298D" w:rsidP="00AA5BA4">
            <w:pPr>
              <w:jc w:val="both"/>
              <w:rPr>
                <w:rFonts w:ascii="Arial" w:hAnsi="Arial" w:cs="Arial"/>
                <w:szCs w:val="18"/>
              </w:rPr>
            </w:pPr>
            <w:r w:rsidRPr="00DC298D">
              <w:rPr>
                <w:rFonts w:ascii="Arial" w:hAnsi="Arial" w:cs="Arial"/>
                <w:szCs w:val="18"/>
              </w:rPr>
              <w:t xml:space="preserve">The development is subject to general terms of approval issued from the Heritage Council of NSW, which require revised landscape drawings and details of the landscape design, with the proposed layout of garden beds and paths around </w:t>
            </w:r>
            <w:proofErr w:type="spellStart"/>
            <w:r w:rsidRPr="00DC298D">
              <w:rPr>
                <w:rFonts w:ascii="Arial" w:hAnsi="Arial" w:cs="Arial"/>
                <w:szCs w:val="18"/>
              </w:rPr>
              <w:t>Studley</w:t>
            </w:r>
            <w:proofErr w:type="spellEnd"/>
            <w:r w:rsidRPr="00DC298D">
              <w:rPr>
                <w:rFonts w:ascii="Arial" w:hAnsi="Arial" w:cs="Arial"/>
                <w:szCs w:val="18"/>
              </w:rPr>
              <w:t xml:space="preserve"> Park House to be based on early plans, photos and aerials of the site.</w:t>
            </w:r>
          </w:p>
          <w:p w14:paraId="283603DD" w14:textId="641160C7" w:rsidR="008F326A" w:rsidRPr="00096BF8" w:rsidRDefault="008F326A" w:rsidP="00AA5BA4">
            <w:pPr>
              <w:jc w:val="both"/>
              <w:rPr>
                <w:rFonts w:ascii="Arial" w:hAnsi="Arial" w:cs="Arial"/>
                <w:b/>
                <w:bCs/>
                <w:szCs w:val="18"/>
              </w:rPr>
            </w:pPr>
          </w:p>
        </w:tc>
        <w:tc>
          <w:tcPr>
            <w:tcW w:w="1292" w:type="dxa"/>
            <w:tcBorders>
              <w:top w:val="single" w:sz="4" w:space="0" w:color="FFFFFF"/>
              <w:bottom w:val="single" w:sz="4" w:space="0" w:color="FFFFFF"/>
            </w:tcBorders>
          </w:tcPr>
          <w:p w14:paraId="3B3EF187" w14:textId="16EFE9CA" w:rsidR="008F326A" w:rsidRPr="00DC298D" w:rsidRDefault="00DC298D" w:rsidP="00096BF8">
            <w:pPr>
              <w:jc w:val="center"/>
              <w:rPr>
                <w:rFonts w:ascii="Arial" w:hAnsi="Arial" w:cs="Arial"/>
              </w:rPr>
            </w:pPr>
            <w:r w:rsidRPr="00DC298D">
              <w:rPr>
                <w:rFonts w:ascii="Arial" w:hAnsi="Arial" w:cs="Arial"/>
              </w:rPr>
              <w:t>Yes, subject to conditions</w:t>
            </w:r>
            <w:r>
              <w:rPr>
                <w:rFonts w:ascii="Arial" w:hAnsi="Arial" w:cs="Arial"/>
              </w:rPr>
              <w:t>.</w:t>
            </w:r>
          </w:p>
        </w:tc>
      </w:tr>
      <w:tr w:rsidR="00096BF8" w14:paraId="2A79A5C4" w14:textId="77777777" w:rsidTr="00096BF8">
        <w:tc>
          <w:tcPr>
            <w:tcW w:w="2744" w:type="dxa"/>
            <w:tcBorders>
              <w:top w:val="single" w:sz="4" w:space="0" w:color="FFFFFF"/>
              <w:bottom w:val="single" w:sz="4" w:space="0" w:color="FFFFFF"/>
            </w:tcBorders>
          </w:tcPr>
          <w:p w14:paraId="2ABCAA30" w14:textId="77777777" w:rsidR="00096BF8" w:rsidRDefault="00096BF8" w:rsidP="00096BF8">
            <w:pPr>
              <w:jc w:val="both"/>
              <w:rPr>
                <w:rFonts w:ascii="Arial" w:hAnsi="Arial" w:cs="Arial"/>
                <w:i/>
                <w:iCs/>
              </w:rPr>
            </w:pPr>
            <w:r w:rsidRPr="00D06FA4">
              <w:rPr>
                <w:rFonts w:ascii="Arial" w:hAnsi="Arial" w:cs="Arial"/>
                <w:i/>
                <w:iCs/>
              </w:rPr>
              <w:t xml:space="preserve">Landscaping in a heritage place should, retain the original design elements, </w:t>
            </w:r>
            <w:r w:rsidRPr="00D06FA4">
              <w:rPr>
                <w:rFonts w:ascii="Arial" w:hAnsi="Arial" w:cs="Arial"/>
                <w:i/>
                <w:iCs/>
              </w:rPr>
              <w:lastRenderedPageBreak/>
              <w:t>paths, significant trees and established gardens.</w:t>
            </w:r>
          </w:p>
          <w:p w14:paraId="22D9C749" w14:textId="77777777" w:rsidR="00096BF8" w:rsidRPr="00D06FA4"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17BEF8D0" w14:textId="1BF12859" w:rsidR="00096BF8" w:rsidRPr="00DC298D" w:rsidRDefault="00DC298D" w:rsidP="00096BF8">
            <w:pPr>
              <w:jc w:val="both"/>
              <w:rPr>
                <w:rFonts w:ascii="Arial" w:hAnsi="Arial" w:cs="Arial"/>
                <w:szCs w:val="18"/>
              </w:rPr>
            </w:pPr>
            <w:r w:rsidRPr="00DC298D">
              <w:rPr>
                <w:rFonts w:ascii="Arial" w:hAnsi="Arial" w:cs="Arial"/>
                <w:szCs w:val="18"/>
              </w:rPr>
              <w:lastRenderedPageBreak/>
              <w:t xml:space="preserve">Vegetation in the immediate vicinity of </w:t>
            </w:r>
            <w:proofErr w:type="spellStart"/>
            <w:r w:rsidRPr="00DC298D">
              <w:rPr>
                <w:rFonts w:ascii="Arial" w:hAnsi="Arial" w:cs="Arial"/>
                <w:szCs w:val="18"/>
              </w:rPr>
              <w:t>Studley</w:t>
            </w:r>
            <w:proofErr w:type="spellEnd"/>
            <w:r w:rsidRPr="00DC298D">
              <w:rPr>
                <w:rFonts w:ascii="Arial" w:hAnsi="Arial" w:cs="Arial"/>
                <w:szCs w:val="18"/>
              </w:rPr>
              <w:t xml:space="preserve"> Park House is largely retained. The perimeter </w:t>
            </w:r>
            <w:r w:rsidRPr="00DC298D">
              <w:rPr>
                <w:rFonts w:ascii="Arial" w:hAnsi="Arial" w:cs="Arial"/>
                <w:szCs w:val="18"/>
              </w:rPr>
              <w:lastRenderedPageBreak/>
              <w:t xml:space="preserve">paths and driveway to </w:t>
            </w:r>
            <w:proofErr w:type="spellStart"/>
            <w:r w:rsidRPr="00DC298D">
              <w:rPr>
                <w:rFonts w:ascii="Arial" w:hAnsi="Arial" w:cs="Arial"/>
                <w:szCs w:val="18"/>
              </w:rPr>
              <w:t>Studley</w:t>
            </w:r>
            <w:proofErr w:type="spellEnd"/>
            <w:r w:rsidRPr="00DC298D">
              <w:rPr>
                <w:rFonts w:ascii="Arial" w:hAnsi="Arial" w:cs="Arial"/>
                <w:szCs w:val="18"/>
              </w:rPr>
              <w:t xml:space="preserve"> Park House is subject to general terms of approval. </w:t>
            </w:r>
          </w:p>
        </w:tc>
        <w:tc>
          <w:tcPr>
            <w:tcW w:w="1292" w:type="dxa"/>
            <w:tcBorders>
              <w:top w:val="single" w:sz="4" w:space="0" w:color="FFFFFF"/>
              <w:bottom w:val="single" w:sz="4" w:space="0" w:color="FFFFFF"/>
            </w:tcBorders>
          </w:tcPr>
          <w:p w14:paraId="145C0D5F" w14:textId="50AF65E0" w:rsidR="00096BF8" w:rsidRPr="00A5671E" w:rsidRDefault="00DC298D" w:rsidP="006C70D8">
            <w:pPr>
              <w:jc w:val="center"/>
              <w:rPr>
                <w:rFonts w:ascii="Arial" w:hAnsi="Arial" w:cs="Arial"/>
              </w:rPr>
            </w:pPr>
            <w:r w:rsidRPr="00DC298D">
              <w:rPr>
                <w:rFonts w:ascii="Arial" w:hAnsi="Arial" w:cs="Arial"/>
              </w:rPr>
              <w:lastRenderedPageBreak/>
              <w:t>Yes, subject to conditions</w:t>
            </w:r>
            <w:r w:rsidR="00174EF2">
              <w:rPr>
                <w:rFonts w:ascii="Arial" w:hAnsi="Arial" w:cs="Arial"/>
              </w:rPr>
              <w:t>.</w:t>
            </w:r>
          </w:p>
        </w:tc>
      </w:tr>
      <w:tr w:rsidR="00096BF8" w14:paraId="27F41B3B" w14:textId="77777777" w:rsidTr="00096BF8">
        <w:tc>
          <w:tcPr>
            <w:tcW w:w="2744" w:type="dxa"/>
            <w:tcBorders>
              <w:top w:val="single" w:sz="4" w:space="0" w:color="FFFFFF"/>
              <w:bottom w:val="single" w:sz="4" w:space="0" w:color="FFFFFF"/>
            </w:tcBorders>
          </w:tcPr>
          <w:p w14:paraId="67AE9E86" w14:textId="77777777" w:rsidR="00096BF8" w:rsidRPr="00D06FA4" w:rsidRDefault="00096BF8" w:rsidP="00096BF8">
            <w:pPr>
              <w:jc w:val="both"/>
              <w:rPr>
                <w:rFonts w:ascii="Arial" w:hAnsi="Arial" w:cs="Arial"/>
                <w:i/>
                <w:iCs/>
              </w:rPr>
            </w:pPr>
            <w:r w:rsidRPr="00D06FA4">
              <w:rPr>
                <w:rFonts w:ascii="Arial" w:hAnsi="Arial" w:cs="Arial"/>
                <w:i/>
                <w:iCs/>
              </w:rPr>
              <w:t xml:space="preserve">Parking structures are not to be located in the front setback </w:t>
            </w:r>
            <w:proofErr w:type="gramStart"/>
            <w:r w:rsidRPr="00D06FA4">
              <w:rPr>
                <w:rFonts w:ascii="Arial" w:hAnsi="Arial" w:cs="Arial"/>
                <w:i/>
                <w:iCs/>
              </w:rPr>
              <w:t>area, unless</w:t>
            </w:r>
            <w:proofErr w:type="gramEnd"/>
            <w:r w:rsidRPr="00D06FA4">
              <w:rPr>
                <w:rFonts w:ascii="Arial" w:hAnsi="Arial" w:cs="Arial"/>
                <w:i/>
                <w:iCs/>
              </w:rPr>
              <w:t xml:space="preserve"> documentary evidence of their location in the front setback exists.</w:t>
            </w:r>
          </w:p>
          <w:p w14:paraId="31045AD0" w14:textId="77777777" w:rsidR="00096BF8" w:rsidRPr="00D06FA4"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4553A5CC" w14:textId="77777777" w:rsidR="00096BF8" w:rsidRDefault="00096BF8" w:rsidP="00096BF8">
            <w:pPr>
              <w:jc w:val="both"/>
              <w:rPr>
                <w:rFonts w:ascii="Arial" w:hAnsi="Arial" w:cs="Arial"/>
                <w:szCs w:val="18"/>
              </w:rPr>
            </w:pPr>
            <w:r w:rsidRPr="00096BF8">
              <w:rPr>
                <w:rFonts w:ascii="Arial" w:hAnsi="Arial" w:cs="Arial"/>
                <w:szCs w:val="18"/>
              </w:rPr>
              <w:t xml:space="preserve">Proposed car parking is predominately located within basement levels and therefore are not visible via surrounding public areas. </w:t>
            </w:r>
            <w:r>
              <w:rPr>
                <w:rFonts w:ascii="Arial" w:hAnsi="Arial" w:cs="Arial"/>
                <w:szCs w:val="18"/>
              </w:rPr>
              <w:t xml:space="preserve">Notwithstanding, </w:t>
            </w:r>
            <w:r w:rsidR="006843B5">
              <w:rPr>
                <w:rFonts w:ascii="Arial" w:hAnsi="Arial" w:cs="Arial"/>
                <w:szCs w:val="18"/>
              </w:rPr>
              <w:t xml:space="preserve">some at grade car parking spaces are proposed around village green and outside the dining hall. These spaces are largely screened with landscaping to ensure the adverse amenity impacts will be kept to a minimum. </w:t>
            </w:r>
          </w:p>
          <w:p w14:paraId="0F1CB921" w14:textId="2050F3D1" w:rsidR="006C70D8" w:rsidRPr="00096BF8" w:rsidRDefault="006C70D8" w:rsidP="00096BF8">
            <w:pPr>
              <w:jc w:val="both"/>
              <w:rPr>
                <w:rFonts w:ascii="Arial" w:hAnsi="Arial" w:cs="Arial"/>
                <w:szCs w:val="18"/>
                <w:highlight w:val="yellow"/>
              </w:rPr>
            </w:pPr>
          </w:p>
        </w:tc>
        <w:tc>
          <w:tcPr>
            <w:tcW w:w="1292" w:type="dxa"/>
            <w:tcBorders>
              <w:top w:val="single" w:sz="4" w:space="0" w:color="FFFFFF"/>
              <w:bottom w:val="single" w:sz="4" w:space="0" w:color="FFFFFF"/>
            </w:tcBorders>
          </w:tcPr>
          <w:p w14:paraId="5BF6D91D" w14:textId="662D9686" w:rsidR="00096BF8" w:rsidRPr="00A5671E" w:rsidRDefault="006C70D8" w:rsidP="006C70D8">
            <w:pPr>
              <w:jc w:val="center"/>
              <w:rPr>
                <w:rFonts w:ascii="Arial" w:hAnsi="Arial" w:cs="Arial"/>
              </w:rPr>
            </w:pPr>
            <w:r>
              <w:rPr>
                <w:rFonts w:ascii="Arial" w:hAnsi="Arial" w:cs="Arial"/>
              </w:rPr>
              <w:t>Yes</w:t>
            </w:r>
          </w:p>
        </w:tc>
      </w:tr>
      <w:tr w:rsidR="00096BF8" w14:paraId="64CC8B16" w14:textId="77777777" w:rsidTr="00096BF8">
        <w:tc>
          <w:tcPr>
            <w:tcW w:w="2744" w:type="dxa"/>
            <w:tcBorders>
              <w:top w:val="single" w:sz="4" w:space="0" w:color="FFFFFF"/>
              <w:bottom w:val="single" w:sz="4" w:space="0" w:color="FFFFFF"/>
            </w:tcBorders>
          </w:tcPr>
          <w:p w14:paraId="5AC57D46" w14:textId="77777777" w:rsidR="00096BF8" w:rsidRPr="00D06FA4" w:rsidRDefault="00096BF8" w:rsidP="00096BF8">
            <w:pPr>
              <w:jc w:val="both"/>
              <w:rPr>
                <w:rFonts w:ascii="Arial" w:hAnsi="Arial" w:cs="Arial"/>
                <w:i/>
                <w:iCs/>
              </w:rPr>
            </w:pPr>
            <w:r w:rsidRPr="00D06FA4">
              <w:rPr>
                <w:rFonts w:ascii="Arial" w:hAnsi="Arial" w:cs="Arial"/>
                <w:i/>
                <w:iCs/>
              </w:rPr>
              <w:t>Vehicle access must not impact adversely upon the architectural character and significance of buildings or the streetscape.</w:t>
            </w:r>
          </w:p>
          <w:p w14:paraId="6563D446" w14:textId="77777777" w:rsidR="00096BF8" w:rsidRPr="00D06FA4"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41D36635" w14:textId="69FFFC69" w:rsidR="00096BF8" w:rsidRDefault="00174EF2" w:rsidP="00096BF8">
            <w:pPr>
              <w:jc w:val="both"/>
              <w:rPr>
                <w:rFonts w:ascii="Arial" w:hAnsi="Arial" w:cs="Arial"/>
                <w:b/>
                <w:bCs/>
                <w:szCs w:val="18"/>
                <w:highlight w:val="yellow"/>
              </w:rPr>
            </w:pPr>
            <w:r w:rsidRPr="00DC298D">
              <w:rPr>
                <w:rFonts w:ascii="Arial" w:hAnsi="Arial" w:cs="Arial"/>
                <w:szCs w:val="18"/>
              </w:rPr>
              <w:t xml:space="preserve">The perimeter paths and driveway to </w:t>
            </w:r>
            <w:proofErr w:type="spellStart"/>
            <w:r w:rsidRPr="00DC298D">
              <w:rPr>
                <w:rFonts w:ascii="Arial" w:hAnsi="Arial" w:cs="Arial"/>
                <w:szCs w:val="18"/>
              </w:rPr>
              <w:t>Studley</w:t>
            </w:r>
            <w:proofErr w:type="spellEnd"/>
            <w:r w:rsidRPr="00DC298D">
              <w:rPr>
                <w:rFonts w:ascii="Arial" w:hAnsi="Arial" w:cs="Arial"/>
                <w:szCs w:val="18"/>
              </w:rPr>
              <w:t xml:space="preserve"> Park House is subject to general terms of approval.</w:t>
            </w:r>
          </w:p>
        </w:tc>
        <w:tc>
          <w:tcPr>
            <w:tcW w:w="1292" w:type="dxa"/>
            <w:tcBorders>
              <w:top w:val="single" w:sz="4" w:space="0" w:color="FFFFFF"/>
              <w:bottom w:val="single" w:sz="4" w:space="0" w:color="FFFFFF"/>
            </w:tcBorders>
          </w:tcPr>
          <w:p w14:paraId="6604E4DB" w14:textId="7D962F58" w:rsidR="00096BF8" w:rsidRPr="00A5671E" w:rsidRDefault="00174EF2" w:rsidP="00010609">
            <w:pPr>
              <w:jc w:val="center"/>
              <w:rPr>
                <w:rFonts w:ascii="Arial" w:hAnsi="Arial" w:cs="Arial"/>
              </w:rPr>
            </w:pPr>
            <w:r w:rsidRPr="00DC298D">
              <w:rPr>
                <w:rFonts w:ascii="Arial" w:hAnsi="Arial" w:cs="Arial"/>
              </w:rPr>
              <w:t>Yes, subject to conditions</w:t>
            </w:r>
            <w:r>
              <w:rPr>
                <w:rFonts w:ascii="Arial" w:hAnsi="Arial" w:cs="Arial"/>
              </w:rPr>
              <w:t>.</w:t>
            </w:r>
          </w:p>
        </w:tc>
      </w:tr>
      <w:tr w:rsidR="00096BF8" w14:paraId="6C4D9888" w14:textId="77777777" w:rsidTr="00096BF8">
        <w:tc>
          <w:tcPr>
            <w:tcW w:w="2744" w:type="dxa"/>
            <w:tcBorders>
              <w:top w:val="single" w:sz="4" w:space="0" w:color="FFFFFF"/>
              <w:bottom w:val="single" w:sz="4" w:space="0" w:color="FFFFFF"/>
            </w:tcBorders>
          </w:tcPr>
          <w:p w14:paraId="10F84ACE" w14:textId="77777777" w:rsidR="00096BF8" w:rsidRDefault="00096BF8" w:rsidP="00096BF8">
            <w:pPr>
              <w:jc w:val="both"/>
              <w:rPr>
                <w:rFonts w:ascii="Arial" w:hAnsi="Arial" w:cs="Arial"/>
                <w:i/>
                <w:iCs/>
              </w:rPr>
            </w:pPr>
            <w:r w:rsidRPr="00D06FA4">
              <w:rPr>
                <w:rFonts w:ascii="Arial" w:hAnsi="Arial" w:cs="Arial"/>
                <w:i/>
                <w:iCs/>
              </w:rPr>
              <w:t>Driveways should be constructed of gravel, crushed sandstone, bricks or plain concrete or be designed as separated wheel strips. Stencilled concrete is generally not appropriate.</w:t>
            </w:r>
          </w:p>
          <w:p w14:paraId="1600A98E" w14:textId="77777777" w:rsidR="00010609" w:rsidRPr="00D06FA4" w:rsidRDefault="00010609" w:rsidP="00096BF8">
            <w:pPr>
              <w:jc w:val="both"/>
              <w:rPr>
                <w:rFonts w:ascii="Arial" w:hAnsi="Arial" w:cs="Arial"/>
                <w:i/>
                <w:iCs/>
              </w:rPr>
            </w:pPr>
          </w:p>
        </w:tc>
        <w:tc>
          <w:tcPr>
            <w:tcW w:w="4266" w:type="dxa"/>
            <w:tcBorders>
              <w:top w:val="single" w:sz="4" w:space="0" w:color="FFFFFF"/>
              <w:bottom w:val="single" w:sz="4" w:space="0" w:color="FFFFFF"/>
            </w:tcBorders>
          </w:tcPr>
          <w:p w14:paraId="327568E8" w14:textId="7ECB5E99" w:rsidR="00096BF8" w:rsidRDefault="00174EF2" w:rsidP="00096BF8">
            <w:pPr>
              <w:jc w:val="both"/>
              <w:rPr>
                <w:rFonts w:ascii="Arial" w:hAnsi="Arial" w:cs="Arial"/>
                <w:b/>
                <w:bCs/>
                <w:szCs w:val="18"/>
                <w:highlight w:val="yellow"/>
              </w:rPr>
            </w:pPr>
            <w:r w:rsidRPr="00DC298D">
              <w:rPr>
                <w:rFonts w:ascii="Arial" w:hAnsi="Arial" w:cs="Arial"/>
                <w:szCs w:val="18"/>
              </w:rPr>
              <w:t>The development is subject to general terms of approval issued from the Heritage Council of NSW, which require</w:t>
            </w:r>
            <w:r>
              <w:rPr>
                <w:rFonts w:ascii="Arial" w:hAnsi="Arial" w:cs="Arial"/>
                <w:szCs w:val="18"/>
              </w:rPr>
              <w:t xml:space="preserve"> the layout and materiality of the road and path network to have more sensitivity to the heritage values of the wider landscape, which includes a requirement for the asphalt road in the vicinity of </w:t>
            </w:r>
            <w:proofErr w:type="spellStart"/>
            <w:r>
              <w:rPr>
                <w:rFonts w:ascii="Arial" w:hAnsi="Arial" w:cs="Arial"/>
                <w:szCs w:val="18"/>
              </w:rPr>
              <w:t>Studley</w:t>
            </w:r>
            <w:proofErr w:type="spellEnd"/>
            <w:r>
              <w:rPr>
                <w:rFonts w:ascii="Arial" w:hAnsi="Arial" w:cs="Arial"/>
                <w:szCs w:val="18"/>
              </w:rPr>
              <w:t xml:space="preserve"> Park House to not have kerb and gutter.</w:t>
            </w:r>
          </w:p>
        </w:tc>
        <w:tc>
          <w:tcPr>
            <w:tcW w:w="1292" w:type="dxa"/>
            <w:tcBorders>
              <w:top w:val="single" w:sz="4" w:space="0" w:color="FFFFFF"/>
              <w:bottom w:val="single" w:sz="4" w:space="0" w:color="FFFFFF"/>
            </w:tcBorders>
          </w:tcPr>
          <w:p w14:paraId="5D464839" w14:textId="5D1C8506" w:rsidR="00096BF8" w:rsidRPr="00A5671E" w:rsidRDefault="00174EF2" w:rsidP="00174EF2">
            <w:pPr>
              <w:jc w:val="center"/>
              <w:rPr>
                <w:rFonts w:ascii="Arial" w:hAnsi="Arial" w:cs="Arial"/>
              </w:rPr>
            </w:pPr>
            <w:r w:rsidRPr="00DC298D">
              <w:rPr>
                <w:rFonts w:ascii="Arial" w:hAnsi="Arial" w:cs="Arial"/>
              </w:rPr>
              <w:t>Yes, subject to conditions</w:t>
            </w:r>
            <w:r>
              <w:rPr>
                <w:rFonts w:ascii="Arial" w:hAnsi="Arial" w:cs="Arial"/>
              </w:rPr>
              <w:t>.</w:t>
            </w:r>
          </w:p>
        </w:tc>
      </w:tr>
      <w:tr w:rsidR="00096BF8" w14:paraId="5C4EBDF1" w14:textId="77777777" w:rsidTr="00096BF8">
        <w:tc>
          <w:tcPr>
            <w:tcW w:w="2744" w:type="dxa"/>
            <w:tcBorders>
              <w:top w:val="single" w:sz="4" w:space="0" w:color="FFFFFF"/>
              <w:bottom w:val="single" w:sz="4" w:space="0" w:color="FFFFFF"/>
            </w:tcBorders>
          </w:tcPr>
          <w:p w14:paraId="710E6BF0" w14:textId="77777777" w:rsidR="00174EF2" w:rsidRDefault="00174EF2" w:rsidP="00096BF8">
            <w:pPr>
              <w:jc w:val="both"/>
              <w:rPr>
                <w:rFonts w:ascii="Arial" w:hAnsi="Arial" w:cs="Arial"/>
                <w:i/>
                <w:iCs/>
                <w:szCs w:val="18"/>
              </w:rPr>
            </w:pPr>
          </w:p>
          <w:p w14:paraId="77E193D6" w14:textId="1C83382A" w:rsidR="00096BF8" w:rsidRDefault="00096BF8" w:rsidP="00096BF8">
            <w:pPr>
              <w:jc w:val="both"/>
              <w:rPr>
                <w:rFonts w:ascii="Arial" w:hAnsi="Arial" w:cs="Arial"/>
                <w:i/>
                <w:iCs/>
                <w:szCs w:val="18"/>
              </w:rPr>
            </w:pPr>
            <w:r w:rsidRPr="00D06FA4">
              <w:rPr>
                <w:rFonts w:ascii="Arial" w:hAnsi="Arial" w:cs="Arial"/>
                <w:i/>
                <w:iCs/>
                <w:szCs w:val="18"/>
              </w:rPr>
              <w:t>Hard stand areas should be kept to a minimum.</w:t>
            </w:r>
          </w:p>
          <w:p w14:paraId="23F17174" w14:textId="77777777" w:rsidR="00096BF8" w:rsidRPr="00D06FA4" w:rsidRDefault="00096BF8" w:rsidP="00096BF8">
            <w:pPr>
              <w:jc w:val="both"/>
              <w:rPr>
                <w:rFonts w:ascii="Arial" w:hAnsi="Arial" w:cs="Arial"/>
                <w:i/>
                <w:iCs/>
                <w:szCs w:val="18"/>
              </w:rPr>
            </w:pPr>
          </w:p>
        </w:tc>
        <w:tc>
          <w:tcPr>
            <w:tcW w:w="4266" w:type="dxa"/>
            <w:tcBorders>
              <w:top w:val="single" w:sz="4" w:space="0" w:color="FFFFFF"/>
              <w:bottom w:val="single" w:sz="4" w:space="0" w:color="FFFFFF"/>
            </w:tcBorders>
          </w:tcPr>
          <w:p w14:paraId="7A3A819D" w14:textId="77777777" w:rsidR="00174EF2" w:rsidRDefault="00174EF2" w:rsidP="00096BF8">
            <w:pPr>
              <w:jc w:val="both"/>
              <w:rPr>
                <w:rFonts w:ascii="Arial" w:hAnsi="Arial" w:cs="Arial"/>
                <w:szCs w:val="18"/>
              </w:rPr>
            </w:pPr>
          </w:p>
          <w:p w14:paraId="009A3A99" w14:textId="514FB75E" w:rsidR="00096BF8" w:rsidRPr="00010609" w:rsidRDefault="00010609" w:rsidP="00096BF8">
            <w:pPr>
              <w:jc w:val="both"/>
              <w:rPr>
                <w:rFonts w:ascii="Arial" w:hAnsi="Arial" w:cs="Arial"/>
                <w:szCs w:val="18"/>
                <w:highlight w:val="yellow"/>
              </w:rPr>
            </w:pPr>
            <w:r w:rsidRPr="00010609">
              <w:rPr>
                <w:rFonts w:ascii="Arial" w:hAnsi="Arial" w:cs="Arial"/>
                <w:szCs w:val="18"/>
              </w:rPr>
              <w:t xml:space="preserve">Proposed extent of hard stand areas are sufficient. </w:t>
            </w:r>
          </w:p>
        </w:tc>
        <w:tc>
          <w:tcPr>
            <w:tcW w:w="1292" w:type="dxa"/>
            <w:tcBorders>
              <w:top w:val="single" w:sz="4" w:space="0" w:color="FFFFFF"/>
              <w:bottom w:val="single" w:sz="4" w:space="0" w:color="FFFFFF"/>
            </w:tcBorders>
          </w:tcPr>
          <w:p w14:paraId="49834180" w14:textId="77777777" w:rsidR="00174EF2" w:rsidRDefault="00174EF2" w:rsidP="00C05677">
            <w:pPr>
              <w:jc w:val="center"/>
              <w:rPr>
                <w:rFonts w:ascii="Arial" w:hAnsi="Arial" w:cs="Arial"/>
              </w:rPr>
            </w:pPr>
          </w:p>
          <w:p w14:paraId="37C6AFB0" w14:textId="318B5687" w:rsidR="00096BF8" w:rsidRPr="00A5671E" w:rsidRDefault="00C05677" w:rsidP="00C05677">
            <w:pPr>
              <w:jc w:val="center"/>
              <w:rPr>
                <w:rFonts w:ascii="Arial" w:hAnsi="Arial" w:cs="Arial"/>
              </w:rPr>
            </w:pPr>
            <w:r>
              <w:rPr>
                <w:rFonts w:ascii="Arial" w:hAnsi="Arial" w:cs="Arial"/>
              </w:rPr>
              <w:t>Yes</w:t>
            </w:r>
          </w:p>
        </w:tc>
      </w:tr>
      <w:tr w:rsidR="00096BF8" w14:paraId="471512D7" w14:textId="77777777" w:rsidTr="00C05677">
        <w:tc>
          <w:tcPr>
            <w:tcW w:w="2744" w:type="dxa"/>
            <w:tcBorders>
              <w:top w:val="single" w:sz="4" w:space="0" w:color="FFFFFF"/>
              <w:bottom w:val="single" w:sz="4" w:space="0" w:color="FFFFFF"/>
            </w:tcBorders>
          </w:tcPr>
          <w:p w14:paraId="53D9A509" w14:textId="77777777" w:rsidR="00096BF8" w:rsidRPr="00010609" w:rsidRDefault="00096BF8" w:rsidP="00096BF8">
            <w:pPr>
              <w:jc w:val="both"/>
              <w:rPr>
                <w:rFonts w:ascii="Arial" w:hAnsi="Arial" w:cs="Arial"/>
                <w:i/>
                <w:iCs/>
                <w:szCs w:val="18"/>
              </w:rPr>
            </w:pPr>
            <w:r w:rsidRPr="00010609">
              <w:rPr>
                <w:rFonts w:ascii="Arial" w:hAnsi="Arial" w:cs="Arial"/>
                <w:i/>
                <w:iCs/>
                <w:szCs w:val="18"/>
              </w:rPr>
              <w:t>The demolition of a heritage place is contrary to the intent of heritage listing. It will only be considered as a last resort, where a Heritage Impact Statement is submitted covering the following:</w:t>
            </w:r>
          </w:p>
          <w:p w14:paraId="5F9D25FB" w14:textId="77777777" w:rsidR="00096BF8" w:rsidRPr="00010609" w:rsidRDefault="00096BF8" w:rsidP="00096BF8">
            <w:pPr>
              <w:pStyle w:val="ListParagraph"/>
              <w:numPr>
                <w:ilvl w:val="0"/>
                <w:numId w:val="30"/>
              </w:numPr>
              <w:ind w:left="315" w:hanging="315"/>
              <w:jc w:val="both"/>
              <w:rPr>
                <w:rFonts w:ascii="Arial" w:hAnsi="Arial" w:cs="Arial"/>
                <w:i/>
                <w:iCs/>
                <w:szCs w:val="18"/>
              </w:rPr>
            </w:pPr>
            <w:r w:rsidRPr="00010609">
              <w:rPr>
                <w:rFonts w:ascii="Arial" w:hAnsi="Arial" w:cs="Arial"/>
                <w:i/>
                <w:iCs/>
                <w:szCs w:val="18"/>
              </w:rPr>
              <w:t>Documentation that all alternatives for retention have been investigated and ruled out.</w:t>
            </w:r>
          </w:p>
          <w:p w14:paraId="2AC6F49D" w14:textId="77777777" w:rsidR="00096BF8" w:rsidRPr="00010609" w:rsidRDefault="00096BF8" w:rsidP="00096BF8">
            <w:pPr>
              <w:pStyle w:val="ListParagraph"/>
              <w:numPr>
                <w:ilvl w:val="0"/>
                <w:numId w:val="30"/>
              </w:numPr>
              <w:ind w:left="315" w:hanging="315"/>
              <w:jc w:val="both"/>
              <w:rPr>
                <w:rFonts w:ascii="Arial" w:hAnsi="Arial" w:cs="Arial"/>
                <w:i/>
                <w:iCs/>
                <w:szCs w:val="18"/>
              </w:rPr>
            </w:pPr>
            <w:r w:rsidRPr="00010609">
              <w:rPr>
                <w:rFonts w:ascii="Arial" w:hAnsi="Arial" w:cs="Arial"/>
                <w:i/>
                <w:iCs/>
                <w:szCs w:val="18"/>
              </w:rPr>
              <w:t>It can be satisfactorily demonstrated that the building does not satisfy the criteria for listing established by the NSW Heritage Branch.</w:t>
            </w:r>
          </w:p>
          <w:p w14:paraId="2DA2EA20" w14:textId="77777777" w:rsidR="00096BF8" w:rsidRPr="00010609" w:rsidRDefault="00096BF8" w:rsidP="00096BF8">
            <w:pPr>
              <w:pStyle w:val="ListParagraph"/>
              <w:numPr>
                <w:ilvl w:val="0"/>
                <w:numId w:val="30"/>
              </w:numPr>
              <w:ind w:left="315" w:hanging="315"/>
              <w:jc w:val="both"/>
              <w:rPr>
                <w:rFonts w:ascii="Arial" w:hAnsi="Arial" w:cs="Arial"/>
                <w:i/>
                <w:iCs/>
                <w:szCs w:val="18"/>
              </w:rPr>
            </w:pPr>
            <w:r w:rsidRPr="00010609">
              <w:rPr>
                <w:rFonts w:ascii="Arial" w:hAnsi="Arial" w:cs="Arial"/>
                <w:i/>
                <w:iCs/>
                <w:szCs w:val="18"/>
              </w:rPr>
              <w:t>It has been sufficiently documented and justified that the structure is considered incapable of repair.</w:t>
            </w:r>
          </w:p>
          <w:p w14:paraId="5DFCA537" w14:textId="77777777" w:rsidR="00096BF8" w:rsidRPr="00010609" w:rsidRDefault="00096BF8" w:rsidP="00096BF8">
            <w:pPr>
              <w:pStyle w:val="ListParagraph"/>
              <w:ind w:left="315"/>
              <w:jc w:val="both"/>
              <w:rPr>
                <w:rFonts w:ascii="Arial" w:hAnsi="Arial" w:cs="Arial"/>
                <w:i/>
                <w:iCs/>
                <w:szCs w:val="18"/>
              </w:rPr>
            </w:pPr>
          </w:p>
        </w:tc>
        <w:tc>
          <w:tcPr>
            <w:tcW w:w="4266" w:type="dxa"/>
            <w:tcBorders>
              <w:top w:val="single" w:sz="4" w:space="0" w:color="FFFFFF"/>
              <w:bottom w:val="single" w:sz="4" w:space="0" w:color="FFFFFF"/>
            </w:tcBorders>
          </w:tcPr>
          <w:p w14:paraId="5F31827A" w14:textId="77777777" w:rsidR="00096BF8" w:rsidRDefault="00010609" w:rsidP="00096BF8">
            <w:pPr>
              <w:jc w:val="both"/>
              <w:rPr>
                <w:rFonts w:ascii="Arial" w:hAnsi="Arial" w:cs="Arial"/>
                <w:szCs w:val="18"/>
              </w:rPr>
            </w:pPr>
            <w:r w:rsidRPr="00010609">
              <w:rPr>
                <w:rFonts w:ascii="Arial" w:hAnsi="Arial" w:cs="Arial"/>
                <w:szCs w:val="18"/>
              </w:rPr>
              <w:t xml:space="preserve">The DA was accompanied with a Heritage Impact Statement, which has concluded the following: </w:t>
            </w:r>
          </w:p>
          <w:p w14:paraId="7F9ED96C" w14:textId="77777777" w:rsidR="00CC3238" w:rsidRPr="00010609" w:rsidRDefault="00CC3238" w:rsidP="00096BF8">
            <w:pPr>
              <w:jc w:val="both"/>
              <w:rPr>
                <w:rFonts w:ascii="Arial" w:hAnsi="Arial" w:cs="Arial"/>
                <w:szCs w:val="18"/>
              </w:rPr>
            </w:pPr>
          </w:p>
          <w:p w14:paraId="20B5CEB9" w14:textId="77777777" w:rsidR="00480B21" w:rsidRDefault="00010609" w:rsidP="003E6E34">
            <w:pPr>
              <w:pStyle w:val="ListParagraph"/>
              <w:numPr>
                <w:ilvl w:val="0"/>
                <w:numId w:val="30"/>
              </w:numPr>
              <w:ind w:left="403" w:hanging="284"/>
              <w:jc w:val="both"/>
              <w:rPr>
                <w:rFonts w:ascii="Arial" w:hAnsi="Arial" w:cs="Arial"/>
                <w:b/>
                <w:bCs/>
                <w:szCs w:val="18"/>
              </w:rPr>
            </w:pPr>
            <w:r w:rsidRPr="00010609">
              <w:rPr>
                <w:rFonts w:ascii="Arial" w:hAnsi="Arial" w:cs="Arial"/>
                <w:szCs w:val="18"/>
              </w:rPr>
              <w:t>The proposed removal of ancillary heritage listed buildings</w:t>
            </w:r>
            <w:r w:rsidRPr="00010609">
              <w:rPr>
                <w:rFonts w:ascii="Arial" w:hAnsi="Arial" w:cs="Arial"/>
                <w:b/>
                <w:bCs/>
                <w:szCs w:val="18"/>
              </w:rPr>
              <w:t xml:space="preserve"> </w:t>
            </w:r>
            <w:r w:rsidR="003E6E34">
              <w:rPr>
                <w:rFonts w:ascii="Arial" w:hAnsi="Arial" w:cs="Arial"/>
                <w:szCs w:val="18"/>
              </w:rPr>
              <w:t xml:space="preserve">are identified </w:t>
            </w:r>
            <w:r w:rsidR="003E6E34" w:rsidRPr="003E6E34">
              <w:rPr>
                <w:rFonts w:ascii="Arial" w:hAnsi="Arial" w:cs="Arial"/>
                <w:szCs w:val="18"/>
              </w:rPr>
              <w:t>with low to moderate significance.</w:t>
            </w:r>
            <w:r w:rsidR="003E6E34">
              <w:rPr>
                <w:rFonts w:ascii="Arial" w:hAnsi="Arial" w:cs="Arial"/>
                <w:b/>
                <w:bCs/>
                <w:szCs w:val="18"/>
              </w:rPr>
              <w:t xml:space="preserve"> </w:t>
            </w:r>
          </w:p>
          <w:p w14:paraId="76EE6AD0" w14:textId="47D968E0" w:rsidR="00010609" w:rsidRPr="0041336A" w:rsidRDefault="00480B21" w:rsidP="0041336A">
            <w:pPr>
              <w:pStyle w:val="ListParagraph"/>
              <w:numPr>
                <w:ilvl w:val="0"/>
                <w:numId w:val="30"/>
              </w:numPr>
              <w:ind w:left="403" w:hanging="284"/>
              <w:jc w:val="both"/>
              <w:rPr>
                <w:rFonts w:ascii="Arial" w:hAnsi="Arial" w:cs="Arial"/>
                <w:szCs w:val="18"/>
              </w:rPr>
            </w:pPr>
            <w:r w:rsidRPr="00480B21">
              <w:rPr>
                <w:rFonts w:ascii="Arial" w:hAnsi="Arial" w:cs="Arial"/>
                <w:szCs w:val="18"/>
              </w:rPr>
              <w:t xml:space="preserve">The army buildings </w:t>
            </w:r>
            <w:r w:rsidR="0041336A">
              <w:rPr>
                <w:rFonts w:ascii="Arial" w:hAnsi="Arial" w:cs="Arial"/>
                <w:szCs w:val="18"/>
              </w:rPr>
              <w:t xml:space="preserve">(including Barracks Buildings, Army Mess Building, Army Mess and Kitchen, Army Student Quarters, Army Ablution Building and Army RAP Building) are all considered to be a secondary layer of the overall significance of the site. These buildings are considered to be in poor condition, </w:t>
            </w:r>
            <w:r w:rsidRPr="0041336A">
              <w:rPr>
                <w:rFonts w:ascii="Arial" w:hAnsi="Arial" w:cs="Arial"/>
                <w:szCs w:val="18"/>
              </w:rPr>
              <w:t xml:space="preserve">requiring complete reconstruction and replacement of fabric. Retaining these buildings will minimise the adaptive reuse potential of this site, therefore compromising the potential of the wider lot. </w:t>
            </w:r>
            <w:r w:rsidR="00352707" w:rsidRPr="0041336A">
              <w:rPr>
                <w:rFonts w:ascii="Arial" w:hAnsi="Arial" w:cs="Arial"/>
                <w:szCs w:val="18"/>
              </w:rPr>
              <w:t xml:space="preserve"> </w:t>
            </w:r>
          </w:p>
          <w:p w14:paraId="3647B0C9" w14:textId="77777777" w:rsidR="0041336A" w:rsidRDefault="0041336A" w:rsidP="00C05677">
            <w:pPr>
              <w:jc w:val="both"/>
              <w:rPr>
                <w:rFonts w:ascii="Arial" w:hAnsi="Arial" w:cs="Arial"/>
                <w:szCs w:val="18"/>
              </w:rPr>
            </w:pPr>
          </w:p>
          <w:p w14:paraId="04792A31" w14:textId="6D35AF0A" w:rsidR="00C05677" w:rsidRDefault="00C05677" w:rsidP="00C05677">
            <w:pPr>
              <w:jc w:val="both"/>
              <w:rPr>
                <w:rFonts w:ascii="Arial" w:hAnsi="Arial" w:cs="Arial"/>
                <w:szCs w:val="18"/>
              </w:rPr>
            </w:pPr>
            <w:r>
              <w:rPr>
                <w:rFonts w:ascii="Arial" w:hAnsi="Arial" w:cs="Arial"/>
                <w:szCs w:val="18"/>
              </w:rPr>
              <w:t xml:space="preserve">For the above reasons, it has been concluded that: </w:t>
            </w:r>
          </w:p>
          <w:p w14:paraId="27B68FDB" w14:textId="77777777" w:rsidR="00CC3238" w:rsidRPr="00C05677" w:rsidRDefault="00CC3238" w:rsidP="00C05677">
            <w:pPr>
              <w:jc w:val="both"/>
              <w:rPr>
                <w:rFonts w:ascii="Arial" w:hAnsi="Arial" w:cs="Arial"/>
                <w:szCs w:val="18"/>
              </w:rPr>
            </w:pPr>
          </w:p>
          <w:p w14:paraId="4B660B94" w14:textId="7CFCACAB" w:rsidR="00C05677" w:rsidRDefault="00C05677" w:rsidP="00CC3238">
            <w:pPr>
              <w:pStyle w:val="ListParagraph"/>
              <w:numPr>
                <w:ilvl w:val="0"/>
                <w:numId w:val="30"/>
              </w:numPr>
              <w:ind w:left="412" w:hanging="284"/>
              <w:jc w:val="both"/>
              <w:rPr>
                <w:rFonts w:ascii="Arial" w:hAnsi="Arial" w:cs="Arial"/>
                <w:szCs w:val="18"/>
              </w:rPr>
            </w:pPr>
            <w:r>
              <w:rPr>
                <w:rFonts w:ascii="Arial" w:hAnsi="Arial" w:cs="Arial"/>
                <w:szCs w:val="18"/>
              </w:rPr>
              <w:t xml:space="preserve">The retention of these buildings is not viable, nor will it contribute to the existing heritage significance of the site. </w:t>
            </w:r>
          </w:p>
          <w:p w14:paraId="01E6594E" w14:textId="77777777" w:rsidR="00C05677" w:rsidRDefault="00C05677" w:rsidP="00CC3238">
            <w:pPr>
              <w:pStyle w:val="ListParagraph"/>
              <w:numPr>
                <w:ilvl w:val="0"/>
                <w:numId w:val="30"/>
              </w:numPr>
              <w:ind w:left="412" w:hanging="284"/>
              <w:jc w:val="both"/>
              <w:rPr>
                <w:rFonts w:ascii="Arial" w:hAnsi="Arial" w:cs="Arial"/>
                <w:szCs w:val="18"/>
              </w:rPr>
            </w:pPr>
            <w:r>
              <w:rPr>
                <w:rFonts w:ascii="Arial" w:hAnsi="Arial" w:cs="Arial"/>
                <w:szCs w:val="18"/>
              </w:rPr>
              <w:lastRenderedPageBreak/>
              <w:t xml:space="preserve">The retention will compromise the adaptive reuse potential for the site. </w:t>
            </w:r>
          </w:p>
          <w:p w14:paraId="175C66CF" w14:textId="77777777" w:rsidR="00C05677" w:rsidRDefault="00C05677" w:rsidP="00C05677">
            <w:pPr>
              <w:jc w:val="both"/>
              <w:rPr>
                <w:rFonts w:ascii="Arial" w:hAnsi="Arial" w:cs="Arial"/>
                <w:szCs w:val="18"/>
              </w:rPr>
            </w:pPr>
          </w:p>
          <w:p w14:paraId="3632FA07" w14:textId="77777777" w:rsidR="00C05677" w:rsidRDefault="00C05677" w:rsidP="00C05677">
            <w:pPr>
              <w:jc w:val="both"/>
              <w:rPr>
                <w:rFonts w:ascii="Arial" w:hAnsi="Arial" w:cs="Arial"/>
                <w:szCs w:val="18"/>
              </w:rPr>
            </w:pPr>
            <w:r>
              <w:rPr>
                <w:rFonts w:ascii="Arial" w:hAnsi="Arial" w:cs="Arial"/>
                <w:szCs w:val="18"/>
              </w:rPr>
              <w:t xml:space="preserve">As such, the development is generally compliant with this control. </w:t>
            </w:r>
          </w:p>
          <w:p w14:paraId="405B15C8" w14:textId="30D40BA9" w:rsidR="00C05677" w:rsidRPr="00C05677" w:rsidRDefault="00C05677" w:rsidP="00C05677">
            <w:pPr>
              <w:jc w:val="both"/>
              <w:rPr>
                <w:rFonts w:ascii="Arial" w:hAnsi="Arial" w:cs="Arial"/>
                <w:szCs w:val="18"/>
              </w:rPr>
            </w:pPr>
          </w:p>
        </w:tc>
        <w:tc>
          <w:tcPr>
            <w:tcW w:w="1292" w:type="dxa"/>
            <w:tcBorders>
              <w:top w:val="single" w:sz="4" w:space="0" w:color="FFFFFF"/>
            </w:tcBorders>
          </w:tcPr>
          <w:p w14:paraId="015F7B97" w14:textId="55491461" w:rsidR="00096BF8" w:rsidRPr="00A5671E" w:rsidRDefault="00C05677" w:rsidP="00C05677">
            <w:pPr>
              <w:jc w:val="center"/>
              <w:rPr>
                <w:rFonts w:ascii="Arial" w:hAnsi="Arial" w:cs="Arial"/>
              </w:rPr>
            </w:pPr>
            <w:r>
              <w:rPr>
                <w:rFonts w:ascii="Arial" w:hAnsi="Arial" w:cs="Arial"/>
              </w:rPr>
              <w:lastRenderedPageBreak/>
              <w:t>Yes</w:t>
            </w:r>
          </w:p>
        </w:tc>
      </w:tr>
      <w:tr w:rsidR="00096BF8" w14:paraId="76547F59" w14:textId="77777777" w:rsidTr="00C05677">
        <w:tc>
          <w:tcPr>
            <w:tcW w:w="2744" w:type="dxa"/>
            <w:tcBorders>
              <w:top w:val="single" w:sz="4" w:space="0" w:color="FFFFFF"/>
              <w:bottom w:val="single" w:sz="4" w:space="0" w:color="FFFFFF"/>
            </w:tcBorders>
          </w:tcPr>
          <w:p w14:paraId="0E80AAC9" w14:textId="58A67B26" w:rsidR="00096BF8" w:rsidRPr="00D06FA4" w:rsidRDefault="00096BF8" w:rsidP="00096BF8">
            <w:pPr>
              <w:jc w:val="both"/>
              <w:rPr>
                <w:rFonts w:ascii="Arial" w:hAnsi="Arial" w:cs="Arial"/>
                <w:i/>
                <w:iCs/>
                <w:szCs w:val="18"/>
              </w:rPr>
            </w:pPr>
            <w:r w:rsidRPr="00D06FA4">
              <w:rPr>
                <w:rFonts w:ascii="Arial" w:hAnsi="Arial" w:cs="Arial"/>
                <w:i/>
                <w:iCs/>
                <w:szCs w:val="18"/>
              </w:rPr>
              <w:t xml:space="preserve">Where consent is issued for demolition, or part demolition, of a heritage place a comprehensive diagrammatic and photographic archival record is to be made of the structure to be demolished. This must be submitted to Council’s satisfaction prior to commencement of any demolition works.  </w:t>
            </w:r>
          </w:p>
          <w:p w14:paraId="79249671" w14:textId="77777777" w:rsidR="00096BF8" w:rsidRPr="00D06FA4" w:rsidRDefault="00096BF8" w:rsidP="00096BF8">
            <w:pPr>
              <w:jc w:val="both"/>
              <w:rPr>
                <w:rFonts w:ascii="Arial" w:hAnsi="Arial" w:cs="Arial"/>
                <w:i/>
                <w:iCs/>
                <w:szCs w:val="18"/>
              </w:rPr>
            </w:pPr>
          </w:p>
        </w:tc>
        <w:tc>
          <w:tcPr>
            <w:tcW w:w="4266" w:type="dxa"/>
            <w:tcBorders>
              <w:top w:val="single" w:sz="4" w:space="0" w:color="FFFFFF"/>
              <w:bottom w:val="single" w:sz="4" w:space="0" w:color="FFFFFF"/>
            </w:tcBorders>
          </w:tcPr>
          <w:p w14:paraId="0BAC5A73" w14:textId="38AC72BA" w:rsidR="00096BF8" w:rsidRPr="00C05677" w:rsidRDefault="00ED01F3" w:rsidP="00096BF8">
            <w:pPr>
              <w:jc w:val="both"/>
              <w:rPr>
                <w:rFonts w:ascii="Arial" w:hAnsi="Arial" w:cs="Arial"/>
                <w:szCs w:val="18"/>
                <w:highlight w:val="yellow"/>
              </w:rPr>
            </w:pPr>
            <w:r>
              <w:rPr>
                <w:rFonts w:ascii="Arial" w:hAnsi="Arial" w:cs="Arial"/>
                <w:szCs w:val="18"/>
              </w:rPr>
              <w:t xml:space="preserve">It is a requirement of the general terms of approval issued by the Heritage Council of NSW that photographic archival recording of works is prepared prior to the commencement of works. </w:t>
            </w:r>
          </w:p>
        </w:tc>
        <w:tc>
          <w:tcPr>
            <w:tcW w:w="1292" w:type="dxa"/>
            <w:tcBorders>
              <w:top w:val="single" w:sz="4" w:space="0" w:color="FFFFFF"/>
              <w:bottom w:val="single" w:sz="4" w:space="0" w:color="FFFFFF"/>
            </w:tcBorders>
          </w:tcPr>
          <w:p w14:paraId="6E16A8BE" w14:textId="407B638A" w:rsidR="00096BF8" w:rsidRPr="00A5671E" w:rsidRDefault="00C05677" w:rsidP="00C06D73">
            <w:pPr>
              <w:jc w:val="center"/>
              <w:rPr>
                <w:rFonts w:ascii="Arial" w:hAnsi="Arial" w:cs="Arial"/>
              </w:rPr>
            </w:pPr>
            <w:r>
              <w:rPr>
                <w:rFonts w:ascii="Arial" w:hAnsi="Arial" w:cs="Arial"/>
              </w:rPr>
              <w:t>Yes</w:t>
            </w:r>
          </w:p>
        </w:tc>
      </w:tr>
      <w:tr w:rsidR="00096BF8" w14:paraId="7EC835B1" w14:textId="77777777" w:rsidTr="00C05677">
        <w:tc>
          <w:tcPr>
            <w:tcW w:w="2744" w:type="dxa"/>
            <w:tcBorders>
              <w:top w:val="single" w:sz="4" w:space="0" w:color="FFFFFF"/>
            </w:tcBorders>
          </w:tcPr>
          <w:p w14:paraId="22A68321" w14:textId="2A9550ED" w:rsidR="00096BF8" w:rsidRPr="0062413C" w:rsidRDefault="00096BF8" w:rsidP="00096BF8">
            <w:pPr>
              <w:jc w:val="both"/>
              <w:rPr>
                <w:rFonts w:ascii="Arial" w:hAnsi="Arial" w:cs="Arial"/>
                <w:szCs w:val="18"/>
              </w:rPr>
            </w:pPr>
            <w:r w:rsidRPr="00D06FA4">
              <w:rPr>
                <w:rFonts w:ascii="Arial" w:hAnsi="Arial" w:cs="Arial"/>
                <w:i/>
                <w:iCs/>
                <w:shd w:val="clear" w:color="auto" w:fill="FFFFFF"/>
              </w:rPr>
              <w:t>The culturally significant landscapes were identified in the </w:t>
            </w:r>
            <w:r w:rsidRPr="00D06FA4">
              <w:rPr>
                <w:rStyle w:val="Emphasis"/>
                <w:rFonts w:ascii="Arial" w:hAnsi="Arial" w:cs="Arial"/>
                <w:color w:val="2C2E37"/>
                <w:spacing w:val="12"/>
                <w:shd w:val="clear" w:color="auto" w:fill="FFFFFF"/>
              </w:rPr>
              <w:t xml:space="preserve">Camden </w:t>
            </w:r>
            <w:r w:rsidRPr="0062413C">
              <w:rPr>
                <w:rFonts w:ascii="Arial" w:hAnsi="Arial" w:cs="Arial"/>
                <w:szCs w:val="18"/>
              </w:rPr>
              <w:t>Scenic and Cultural Landscapes Study February 1998</w:t>
            </w:r>
            <w:r w:rsidR="00C06D73">
              <w:rPr>
                <w:rFonts w:ascii="Arial" w:hAnsi="Arial" w:cs="Arial"/>
                <w:szCs w:val="18"/>
              </w:rPr>
              <w:t xml:space="preserve"> are to be retained</w:t>
            </w:r>
            <w:r w:rsidRPr="0062413C">
              <w:rPr>
                <w:rFonts w:ascii="Arial" w:hAnsi="Arial" w:cs="Arial"/>
                <w:szCs w:val="18"/>
              </w:rPr>
              <w:t xml:space="preserve">. </w:t>
            </w:r>
          </w:p>
          <w:p w14:paraId="3EBA271F" w14:textId="77777777" w:rsidR="00096BF8" w:rsidRPr="00D06FA4" w:rsidRDefault="00096BF8" w:rsidP="00096BF8">
            <w:pPr>
              <w:jc w:val="both"/>
              <w:rPr>
                <w:rFonts w:ascii="Arial" w:hAnsi="Arial" w:cs="Arial"/>
                <w:i/>
                <w:iCs/>
                <w:color w:val="212529"/>
              </w:rPr>
            </w:pPr>
            <w:r w:rsidRPr="00D06FA4">
              <w:rPr>
                <w:rFonts w:ascii="Arial" w:hAnsi="Arial" w:cs="Arial"/>
                <w:i/>
                <w:iCs/>
                <w:color w:val="212529"/>
              </w:rPr>
              <w:t>Views between:</w:t>
            </w:r>
          </w:p>
          <w:p w14:paraId="067BA60F" w14:textId="77777777" w:rsidR="00096BF8" w:rsidRPr="00D06FA4" w:rsidRDefault="00096BF8" w:rsidP="00096BF8">
            <w:pPr>
              <w:pStyle w:val="ListParagraph"/>
              <w:numPr>
                <w:ilvl w:val="0"/>
                <w:numId w:val="31"/>
              </w:numPr>
              <w:ind w:left="456" w:hanging="292"/>
              <w:jc w:val="both"/>
              <w:rPr>
                <w:rFonts w:ascii="Arial" w:hAnsi="Arial" w:cs="Arial"/>
                <w:i/>
                <w:iCs/>
                <w:color w:val="212529"/>
              </w:rPr>
            </w:pPr>
            <w:proofErr w:type="spellStart"/>
            <w:r w:rsidRPr="00D06FA4">
              <w:rPr>
                <w:rFonts w:ascii="Arial" w:hAnsi="Arial" w:cs="Arial"/>
                <w:i/>
                <w:iCs/>
                <w:color w:val="212529"/>
              </w:rPr>
              <w:t>Studley</w:t>
            </w:r>
            <w:proofErr w:type="spellEnd"/>
            <w:r w:rsidRPr="00D06FA4">
              <w:rPr>
                <w:rFonts w:ascii="Arial" w:hAnsi="Arial" w:cs="Arial"/>
                <w:i/>
                <w:iCs/>
                <w:color w:val="212529"/>
              </w:rPr>
              <w:t xml:space="preserve"> Park House and Kirkham, Camelot and St John’s Church, Camden</w:t>
            </w:r>
          </w:p>
          <w:p w14:paraId="509E401A" w14:textId="77777777" w:rsidR="00096BF8" w:rsidRPr="00D06FA4" w:rsidRDefault="00096BF8" w:rsidP="00096BF8">
            <w:pPr>
              <w:pStyle w:val="ListParagraph"/>
              <w:numPr>
                <w:ilvl w:val="0"/>
                <w:numId w:val="31"/>
              </w:numPr>
              <w:ind w:left="456" w:hanging="292"/>
              <w:jc w:val="both"/>
              <w:rPr>
                <w:rFonts w:ascii="Arial" w:hAnsi="Arial" w:cs="Arial"/>
                <w:i/>
                <w:iCs/>
                <w:color w:val="212529"/>
              </w:rPr>
            </w:pPr>
            <w:r w:rsidRPr="00D06FA4">
              <w:rPr>
                <w:rFonts w:ascii="Arial" w:hAnsi="Arial" w:cs="Arial"/>
                <w:i/>
                <w:iCs/>
                <w:color w:val="212529"/>
              </w:rPr>
              <w:t xml:space="preserve">views to St John’s Church from </w:t>
            </w:r>
            <w:proofErr w:type="spellStart"/>
            <w:r w:rsidRPr="00D06FA4">
              <w:rPr>
                <w:rFonts w:ascii="Arial" w:hAnsi="Arial" w:cs="Arial"/>
                <w:i/>
                <w:iCs/>
                <w:color w:val="212529"/>
              </w:rPr>
              <w:t>Rheinburger’s</w:t>
            </w:r>
            <w:proofErr w:type="spellEnd"/>
            <w:r w:rsidRPr="00D06FA4">
              <w:rPr>
                <w:rFonts w:ascii="Arial" w:hAnsi="Arial" w:cs="Arial"/>
                <w:i/>
                <w:iCs/>
                <w:color w:val="212529"/>
              </w:rPr>
              <w:t xml:space="preserve"> Hill and Lodges Road.</w:t>
            </w:r>
          </w:p>
          <w:p w14:paraId="620DF731" w14:textId="77777777" w:rsidR="00096BF8" w:rsidRPr="00D06FA4" w:rsidRDefault="00096BF8" w:rsidP="00096BF8">
            <w:pPr>
              <w:pStyle w:val="ListParagraph"/>
              <w:numPr>
                <w:ilvl w:val="0"/>
                <w:numId w:val="31"/>
              </w:numPr>
              <w:ind w:left="456" w:hanging="292"/>
              <w:jc w:val="both"/>
              <w:rPr>
                <w:rFonts w:ascii="Arial" w:hAnsi="Arial" w:cs="Arial"/>
                <w:i/>
                <w:iCs/>
                <w:color w:val="212529"/>
              </w:rPr>
            </w:pPr>
            <w:r w:rsidRPr="00D06FA4">
              <w:rPr>
                <w:rFonts w:ascii="Arial" w:hAnsi="Arial" w:cs="Arial"/>
                <w:i/>
                <w:iCs/>
                <w:color w:val="212529"/>
              </w:rPr>
              <w:t>Views from the Camden By-pass to Camden and beyond to the Blue Mountains</w:t>
            </w:r>
          </w:p>
          <w:p w14:paraId="4CD0F328" w14:textId="77777777" w:rsidR="00096BF8" w:rsidRPr="00D06FA4" w:rsidRDefault="00096BF8" w:rsidP="00096BF8">
            <w:pPr>
              <w:pStyle w:val="ListParagraph"/>
              <w:numPr>
                <w:ilvl w:val="0"/>
                <w:numId w:val="31"/>
              </w:numPr>
              <w:ind w:left="456" w:hanging="292"/>
              <w:jc w:val="both"/>
              <w:rPr>
                <w:rFonts w:ascii="Arial" w:hAnsi="Arial" w:cs="Arial"/>
                <w:i/>
                <w:iCs/>
              </w:rPr>
            </w:pPr>
            <w:r w:rsidRPr="00D06FA4">
              <w:rPr>
                <w:rFonts w:ascii="Arial" w:hAnsi="Arial" w:cs="Arial"/>
                <w:i/>
                <w:iCs/>
                <w:color w:val="212529"/>
                <w:shd w:val="clear" w:color="auto" w:fill="FFFFFF"/>
              </w:rPr>
              <w:t xml:space="preserve">Views to and from </w:t>
            </w:r>
            <w:proofErr w:type="spellStart"/>
            <w:r w:rsidRPr="00D06FA4">
              <w:rPr>
                <w:rFonts w:ascii="Arial" w:hAnsi="Arial" w:cs="Arial"/>
                <w:i/>
                <w:iCs/>
                <w:color w:val="212529"/>
                <w:shd w:val="clear" w:color="auto" w:fill="FFFFFF"/>
              </w:rPr>
              <w:t>Studley</w:t>
            </w:r>
            <w:proofErr w:type="spellEnd"/>
            <w:r w:rsidRPr="00D06FA4">
              <w:rPr>
                <w:rFonts w:ascii="Arial" w:hAnsi="Arial" w:cs="Arial"/>
                <w:i/>
                <w:iCs/>
                <w:color w:val="212529"/>
                <w:shd w:val="clear" w:color="auto" w:fill="FFFFFF"/>
              </w:rPr>
              <w:t xml:space="preserve"> Park House from Camden Valley Way, Hilder Street, Kirkham Recreational Park and from within the Elderslie Release Area.</w:t>
            </w:r>
          </w:p>
          <w:p w14:paraId="20DD6A21" w14:textId="14FFB2AE" w:rsidR="00096BF8" w:rsidRPr="00D06FA4" w:rsidRDefault="00096BF8" w:rsidP="00096BF8">
            <w:pPr>
              <w:jc w:val="both"/>
              <w:rPr>
                <w:rFonts w:ascii="Arial" w:hAnsi="Arial" w:cs="Arial"/>
                <w:i/>
                <w:iCs/>
              </w:rPr>
            </w:pPr>
          </w:p>
        </w:tc>
        <w:tc>
          <w:tcPr>
            <w:tcW w:w="4266" w:type="dxa"/>
            <w:tcBorders>
              <w:top w:val="single" w:sz="4" w:space="0" w:color="FFFFFF"/>
            </w:tcBorders>
          </w:tcPr>
          <w:p w14:paraId="693D3C71" w14:textId="6188D56C" w:rsidR="00096BF8" w:rsidRPr="00C06D73" w:rsidRDefault="00C06D73" w:rsidP="00096BF8">
            <w:pPr>
              <w:jc w:val="both"/>
              <w:rPr>
                <w:rFonts w:ascii="Arial" w:hAnsi="Arial" w:cs="Arial"/>
                <w:szCs w:val="18"/>
              </w:rPr>
            </w:pPr>
            <w:r w:rsidRPr="00C06D73">
              <w:rPr>
                <w:rFonts w:ascii="Arial" w:hAnsi="Arial" w:cs="Arial"/>
                <w:szCs w:val="18"/>
              </w:rPr>
              <w:t>The referenced view lines are located on the western</w:t>
            </w:r>
            <w:r>
              <w:rPr>
                <w:rFonts w:ascii="Arial" w:hAnsi="Arial" w:cs="Arial"/>
                <w:szCs w:val="18"/>
              </w:rPr>
              <w:t xml:space="preserve">, </w:t>
            </w:r>
            <w:r w:rsidRPr="00C06D73">
              <w:rPr>
                <w:rFonts w:ascii="Arial" w:hAnsi="Arial" w:cs="Arial"/>
                <w:szCs w:val="18"/>
              </w:rPr>
              <w:t>north</w:t>
            </w:r>
            <w:r w:rsidR="00174EF2">
              <w:rPr>
                <w:rFonts w:ascii="Arial" w:hAnsi="Arial" w:cs="Arial"/>
                <w:szCs w:val="18"/>
              </w:rPr>
              <w:t>-</w:t>
            </w:r>
            <w:r w:rsidRPr="00C06D73">
              <w:rPr>
                <w:rFonts w:ascii="Arial" w:hAnsi="Arial" w:cs="Arial"/>
                <w:szCs w:val="18"/>
              </w:rPr>
              <w:t>western</w:t>
            </w:r>
            <w:r>
              <w:rPr>
                <w:rFonts w:ascii="Arial" w:hAnsi="Arial" w:cs="Arial"/>
                <w:szCs w:val="18"/>
              </w:rPr>
              <w:t>, northern and southern</w:t>
            </w:r>
            <w:r w:rsidRPr="00C06D73">
              <w:rPr>
                <w:rFonts w:ascii="Arial" w:hAnsi="Arial" w:cs="Arial"/>
                <w:szCs w:val="18"/>
              </w:rPr>
              <w:t xml:space="preserve"> ends of Lot 1. The development will not compromise significant views lines identified in the Camden DCP and inventory sheet for </w:t>
            </w:r>
            <w:proofErr w:type="spellStart"/>
            <w:r w:rsidRPr="00C06D73">
              <w:rPr>
                <w:rFonts w:ascii="Arial" w:hAnsi="Arial" w:cs="Arial"/>
                <w:szCs w:val="18"/>
              </w:rPr>
              <w:t>Studley</w:t>
            </w:r>
            <w:proofErr w:type="spellEnd"/>
            <w:r w:rsidRPr="00C06D73">
              <w:rPr>
                <w:rFonts w:ascii="Arial" w:hAnsi="Arial" w:cs="Arial"/>
                <w:szCs w:val="18"/>
              </w:rPr>
              <w:t xml:space="preserve"> Park House. </w:t>
            </w:r>
          </w:p>
        </w:tc>
        <w:tc>
          <w:tcPr>
            <w:tcW w:w="1292" w:type="dxa"/>
            <w:tcBorders>
              <w:top w:val="single" w:sz="4" w:space="0" w:color="FFFFFF"/>
            </w:tcBorders>
          </w:tcPr>
          <w:p w14:paraId="6D44ADB0" w14:textId="7EA7FF16" w:rsidR="00096BF8" w:rsidRPr="00A5671E" w:rsidRDefault="00C06D73" w:rsidP="00C06D73">
            <w:pPr>
              <w:jc w:val="center"/>
              <w:rPr>
                <w:rFonts w:ascii="Arial" w:hAnsi="Arial" w:cs="Arial"/>
              </w:rPr>
            </w:pPr>
            <w:r>
              <w:rPr>
                <w:rFonts w:ascii="Arial" w:hAnsi="Arial" w:cs="Arial"/>
              </w:rPr>
              <w:t>Yes</w:t>
            </w:r>
          </w:p>
        </w:tc>
      </w:tr>
      <w:tr w:rsidR="00096BF8" w14:paraId="2245C82C" w14:textId="77777777" w:rsidTr="00AA5BA4">
        <w:tc>
          <w:tcPr>
            <w:tcW w:w="2744" w:type="dxa"/>
          </w:tcPr>
          <w:p w14:paraId="61C0B1C6" w14:textId="77777777" w:rsidR="00096BF8" w:rsidRDefault="00096BF8" w:rsidP="00096BF8">
            <w:pPr>
              <w:jc w:val="both"/>
              <w:rPr>
                <w:rFonts w:ascii="Arial" w:hAnsi="Arial" w:cs="Arial"/>
                <w:b/>
                <w:bCs/>
                <w:shd w:val="clear" w:color="auto" w:fill="FFFFFF"/>
              </w:rPr>
            </w:pPr>
            <w:r w:rsidRPr="00F503F3">
              <w:rPr>
                <w:rFonts w:ascii="Arial" w:hAnsi="Arial" w:cs="Arial"/>
                <w:b/>
                <w:bCs/>
                <w:shd w:val="clear" w:color="auto" w:fill="FFFFFF"/>
              </w:rPr>
              <w:t xml:space="preserve">2.18.2 Off Street Car Parking Rates / Requirements </w:t>
            </w:r>
          </w:p>
          <w:p w14:paraId="3870D71E" w14:textId="77777777" w:rsidR="00096BF8" w:rsidRDefault="00096BF8" w:rsidP="00096BF8">
            <w:pPr>
              <w:jc w:val="both"/>
              <w:rPr>
                <w:rFonts w:ascii="Arial" w:hAnsi="Arial" w:cs="Arial"/>
                <w:b/>
                <w:bCs/>
                <w:shd w:val="clear" w:color="auto" w:fill="FFFFFF"/>
              </w:rPr>
            </w:pPr>
          </w:p>
          <w:p w14:paraId="5BF959BC" w14:textId="77777777" w:rsidR="00096BF8" w:rsidRPr="00046DBA" w:rsidRDefault="00096BF8" w:rsidP="00096BF8">
            <w:pPr>
              <w:jc w:val="both"/>
              <w:rPr>
                <w:rFonts w:ascii="Arial" w:hAnsi="Arial" w:cs="Arial"/>
                <w:b/>
                <w:bCs/>
                <w:shd w:val="clear" w:color="auto" w:fill="FFFFFF"/>
              </w:rPr>
            </w:pPr>
            <w:r w:rsidRPr="00046DBA">
              <w:rPr>
                <w:rFonts w:ascii="Arial" w:hAnsi="Arial" w:cs="Arial"/>
                <w:b/>
                <w:bCs/>
                <w:shd w:val="clear" w:color="auto" w:fill="FFFFFF"/>
              </w:rPr>
              <w:t xml:space="preserve">Residential Flat Building </w:t>
            </w:r>
          </w:p>
          <w:p w14:paraId="07F47836" w14:textId="77777777" w:rsidR="00096BF8" w:rsidRPr="00F503F3" w:rsidRDefault="00096BF8" w:rsidP="00096BF8">
            <w:pPr>
              <w:jc w:val="both"/>
              <w:rPr>
                <w:rFonts w:ascii="Arial" w:hAnsi="Arial" w:cs="Arial"/>
                <w:i/>
                <w:iCs/>
              </w:rPr>
            </w:pPr>
            <w:r w:rsidRPr="00F503F3">
              <w:rPr>
                <w:rFonts w:ascii="Arial" w:hAnsi="Arial" w:cs="Arial"/>
                <w:i/>
                <w:iCs/>
              </w:rPr>
              <w:t>1 car parking space per unit, plus</w:t>
            </w:r>
          </w:p>
          <w:p w14:paraId="48B46D35" w14:textId="77777777" w:rsidR="00096BF8" w:rsidRPr="00F503F3" w:rsidRDefault="00096BF8" w:rsidP="00096BF8">
            <w:pPr>
              <w:jc w:val="both"/>
              <w:rPr>
                <w:rFonts w:ascii="Arial" w:hAnsi="Arial" w:cs="Arial"/>
                <w:i/>
                <w:iCs/>
              </w:rPr>
            </w:pPr>
            <w:r w:rsidRPr="00F503F3">
              <w:rPr>
                <w:rFonts w:ascii="Arial" w:hAnsi="Arial" w:cs="Arial"/>
                <w:i/>
                <w:iCs/>
              </w:rPr>
              <w:t>0.2 car parking spaces per 2 bedroom unit, plus</w:t>
            </w:r>
          </w:p>
          <w:p w14:paraId="4CCE6FEE" w14:textId="77777777" w:rsidR="00096BF8" w:rsidRPr="00F503F3" w:rsidRDefault="00096BF8" w:rsidP="00096BF8">
            <w:pPr>
              <w:jc w:val="both"/>
              <w:rPr>
                <w:rFonts w:ascii="Arial" w:hAnsi="Arial" w:cs="Arial"/>
                <w:i/>
                <w:iCs/>
              </w:rPr>
            </w:pPr>
            <w:r w:rsidRPr="00F503F3">
              <w:rPr>
                <w:rFonts w:ascii="Arial" w:hAnsi="Arial" w:cs="Arial"/>
                <w:i/>
                <w:iCs/>
              </w:rPr>
              <w:t>0.5 car parking spaces per 3 or more bedroom unit.</w:t>
            </w:r>
          </w:p>
          <w:p w14:paraId="26A8E9F5" w14:textId="77777777" w:rsidR="00096BF8" w:rsidRPr="00F503F3" w:rsidRDefault="00096BF8" w:rsidP="00096BF8">
            <w:pPr>
              <w:jc w:val="both"/>
              <w:rPr>
                <w:rFonts w:ascii="Arial" w:hAnsi="Arial" w:cs="Arial"/>
                <w:i/>
                <w:iCs/>
              </w:rPr>
            </w:pPr>
            <w:r w:rsidRPr="00F503F3">
              <w:rPr>
                <w:rFonts w:ascii="Arial" w:hAnsi="Arial" w:cs="Arial"/>
                <w:i/>
                <w:iCs/>
              </w:rPr>
              <w:t>1 visitor car parking space per 5 units.</w:t>
            </w:r>
          </w:p>
          <w:p w14:paraId="39243671" w14:textId="77777777" w:rsidR="00096BF8" w:rsidRPr="00F503F3" w:rsidRDefault="00096BF8" w:rsidP="00096BF8">
            <w:pPr>
              <w:jc w:val="both"/>
              <w:rPr>
                <w:rFonts w:ascii="Arial" w:hAnsi="Arial" w:cs="Arial"/>
                <w:i/>
                <w:iCs/>
              </w:rPr>
            </w:pPr>
            <w:r w:rsidRPr="00F503F3">
              <w:rPr>
                <w:rFonts w:ascii="Arial" w:hAnsi="Arial" w:cs="Arial"/>
                <w:i/>
                <w:iCs/>
              </w:rPr>
              <w:lastRenderedPageBreak/>
              <w:t>1 bicycle space per 3 units.</w:t>
            </w:r>
          </w:p>
          <w:p w14:paraId="3D49701B" w14:textId="77777777" w:rsidR="00096BF8" w:rsidRDefault="00096BF8" w:rsidP="00096BF8">
            <w:pPr>
              <w:jc w:val="both"/>
              <w:rPr>
                <w:rFonts w:ascii="Arial" w:hAnsi="Arial" w:cs="Arial"/>
                <w:b/>
                <w:bCs/>
                <w:shd w:val="clear" w:color="auto" w:fill="FFFFFF"/>
              </w:rPr>
            </w:pPr>
          </w:p>
          <w:p w14:paraId="3995B615" w14:textId="77777777" w:rsidR="00B26EED" w:rsidRDefault="00B26EED" w:rsidP="00096BF8">
            <w:pPr>
              <w:jc w:val="both"/>
              <w:rPr>
                <w:rFonts w:ascii="Arial" w:hAnsi="Arial" w:cs="Arial"/>
                <w:b/>
                <w:bCs/>
                <w:shd w:val="clear" w:color="auto" w:fill="FFFFFF"/>
              </w:rPr>
            </w:pPr>
          </w:p>
          <w:p w14:paraId="590866E0" w14:textId="77777777" w:rsidR="00B26EED" w:rsidRDefault="00B26EED" w:rsidP="00096BF8">
            <w:pPr>
              <w:jc w:val="both"/>
              <w:rPr>
                <w:rFonts w:ascii="Arial" w:hAnsi="Arial" w:cs="Arial"/>
                <w:b/>
                <w:bCs/>
                <w:shd w:val="clear" w:color="auto" w:fill="FFFFFF"/>
              </w:rPr>
            </w:pPr>
          </w:p>
          <w:p w14:paraId="14E7D713" w14:textId="77777777" w:rsidR="00B26EED" w:rsidRDefault="00B26EED" w:rsidP="00096BF8">
            <w:pPr>
              <w:jc w:val="both"/>
              <w:rPr>
                <w:rFonts w:ascii="Arial" w:hAnsi="Arial" w:cs="Arial"/>
                <w:b/>
                <w:bCs/>
                <w:shd w:val="clear" w:color="auto" w:fill="FFFFFF"/>
              </w:rPr>
            </w:pPr>
          </w:p>
          <w:p w14:paraId="3F5F76F7" w14:textId="77777777" w:rsidR="00B26EED" w:rsidRDefault="00B26EED" w:rsidP="00096BF8">
            <w:pPr>
              <w:jc w:val="both"/>
              <w:rPr>
                <w:rFonts w:ascii="Arial" w:hAnsi="Arial" w:cs="Arial"/>
                <w:b/>
                <w:bCs/>
                <w:shd w:val="clear" w:color="auto" w:fill="FFFFFF"/>
              </w:rPr>
            </w:pPr>
          </w:p>
          <w:p w14:paraId="2917021A" w14:textId="77777777" w:rsidR="00B26EED" w:rsidRDefault="00B26EED" w:rsidP="00096BF8">
            <w:pPr>
              <w:jc w:val="both"/>
              <w:rPr>
                <w:rFonts w:ascii="Arial" w:hAnsi="Arial" w:cs="Arial"/>
                <w:b/>
                <w:bCs/>
                <w:shd w:val="clear" w:color="auto" w:fill="FFFFFF"/>
              </w:rPr>
            </w:pPr>
          </w:p>
          <w:p w14:paraId="261B04D8" w14:textId="77777777" w:rsidR="00B26EED" w:rsidRDefault="00B26EED" w:rsidP="00096BF8">
            <w:pPr>
              <w:jc w:val="both"/>
              <w:rPr>
                <w:rFonts w:ascii="Arial" w:hAnsi="Arial" w:cs="Arial"/>
                <w:b/>
                <w:bCs/>
                <w:shd w:val="clear" w:color="auto" w:fill="FFFFFF"/>
              </w:rPr>
            </w:pPr>
          </w:p>
          <w:p w14:paraId="097BEA53" w14:textId="77777777" w:rsidR="00B26EED" w:rsidRDefault="00B26EED" w:rsidP="00096BF8">
            <w:pPr>
              <w:jc w:val="both"/>
              <w:rPr>
                <w:rFonts w:ascii="Arial" w:hAnsi="Arial" w:cs="Arial"/>
                <w:b/>
                <w:bCs/>
                <w:shd w:val="clear" w:color="auto" w:fill="FFFFFF"/>
              </w:rPr>
            </w:pPr>
          </w:p>
          <w:p w14:paraId="321DE7D1" w14:textId="77777777" w:rsidR="00B26EED" w:rsidRDefault="00B26EED" w:rsidP="00096BF8">
            <w:pPr>
              <w:jc w:val="both"/>
              <w:rPr>
                <w:rFonts w:ascii="Arial" w:hAnsi="Arial" w:cs="Arial"/>
                <w:b/>
                <w:bCs/>
                <w:shd w:val="clear" w:color="auto" w:fill="FFFFFF"/>
              </w:rPr>
            </w:pPr>
          </w:p>
          <w:p w14:paraId="4DCE3830" w14:textId="77777777" w:rsidR="00B26EED" w:rsidRDefault="00B26EED" w:rsidP="00096BF8">
            <w:pPr>
              <w:jc w:val="both"/>
              <w:rPr>
                <w:rFonts w:ascii="Arial" w:hAnsi="Arial" w:cs="Arial"/>
                <w:b/>
                <w:bCs/>
                <w:shd w:val="clear" w:color="auto" w:fill="FFFFFF"/>
              </w:rPr>
            </w:pPr>
          </w:p>
          <w:p w14:paraId="07AB3ED5" w14:textId="77777777" w:rsidR="00B26EED" w:rsidRDefault="00B26EED" w:rsidP="00096BF8">
            <w:pPr>
              <w:jc w:val="both"/>
              <w:rPr>
                <w:rFonts w:ascii="Arial" w:hAnsi="Arial" w:cs="Arial"/>
                <w:b/>
                <w:bCs/>
                <w:shd w:val="clear" w:color="auto" w:fill="FFFFFF"/>
              </w:rPr>
            </w:pPr>
          </w:p>
          <w:p w14:paraId="4F752732" w14:textId="77777777" w:rsidR="00B26EED" w:rsidRDefault="00B26EED" w:rsidP="00096BF8">
            <w:pPr>
              <w:jc w:val="both"/>
              <w:rPr>
                <w:rFonts w:ascii="Arial" w:hAnsi="Arial" w:cs="Arial"/>
                <w:b/>
                <w:bCs/>
                <w:shd w:val="clear" w:color="auto" w:fill="FFFFFF"/>
              </w:rPr>
            </w:pPr>
          </w:p>
          <w:p w14:paraId="6E5EE505" w14:textId="77777777" w:rsidR="00B26EED" w:rsidRDefault="00B26EED" w:rsidP="00096BF8">
            <w:pPr>
              <w:jc w:val="both"/>
              <w:rPr>
                <w:rFonts w:ascii="Arial" w:hAnsi="Arial" w:cs="Arial"/>
                <w:b/>
                <w:bCs/>
                <w:shd w:val="clear" w:color="auto" w:fill="FFFFFF"/>
              </w:rPr>
            </w:pPr>
          </w:p>
          <w:p w14:paraId="07CF503A" w14:textId="77777777" w:rsidR="00B26EED" w:rsidRDefault="00B26EED" w:rsidP="00096BF8">
            <w:pPr>
              <w:jc w:val="both"/>
              <w:rPr>
                <w:rFonts w:ascii="Arial" w:hAnsi="Arial" w:cs="Arial"/>
                <w:b/>
                <w:bCs/>
                <w:shd w:val="clear" w:color="auto" w:fill="FFFFFF"/>
              </w:rPr>
            </w:pPr>
          </w:p>
          <w:p w14:paraId="00FEF4BB" w14:textId="77777777" w:rsidR="00B26EED" w:rsidRDefault="00B26EED" w:rsidP="00096BF8">
            <w:pPr>
              <w:jc w:val="both"/>
              <w:rPr>
                <w:rFonts w:ascii="Arial" w:hAnsi="Arial" w:cs="Arial"/>
                <w:b/>
                <w:bCs/>
                <w:shd w:val="clear" w:color="auto" w:fill="FFFFFF"/>
              </w:rPr>
            </w:pPr>
          </w:p>
          <w:p w14:paraId="12113DEF" w14:textId="77777777" w:rsidR="00B26EED" w:rsidRDefault="00B26EED" w:rsidP="00096BF8">
            <w:pPr>
              <w:jc w:val="both"/>
              <w:rPr>
                <w:rFonts w:ascii="Arial" w:hAnsi="Arial" w:cs="Arial"/>
                <w:b/>
                <w:bCs/>
                <w:shd w:val="clear" w:color="auto" w:fill="FFFFFF"/>
              </w:rPr>
            </w:pPr>
          </w:p>
          <w:p w14:paraId="1D01A7B7" w14:textId="77777777" w:rsidR="00B26EED" w:rsidRDefault="00B26EED" w:rsidP="00096BF8">
            <w:pPr>
              <w:jc w:val="both"/>
              <w:rPr>
                <w:rFonts w:ascii="Arial" w:hAnsi="Arial" w:cs="Arial"/>
                <w:b/>
                <w:bCs/>
                <w:shd w:val="clear" w:color="auto" w:fill="FFFFFF"/>
              </w:rPr>
            </w:pPr>
          </w:p>
          <w:p w14:paraId="06601A62" w14:textId="77777777" w:rsidR="00B26EED" w:rsidRDefault="00B26EED" w:rsidP="00096BF8">
            <w:pPr>
              <w:jc w:val="both"/>
              <w:rPr>
                <w:rFonts w:ascii="Arial" w:hAnsi="Arial" w:cs="Arial"/>
                <w:b/>
                <w:bCs/>
                <w:shd w:val="clear" w:color="auto" w:fill="FFFFFF"/>
              </w:rPr>
            </w:pPr>
          </w:p>
          <w:p w14:paraId="61F613EF" w14:textId="77777777" w:rsidR="00B26EED" w:rsidRDefault="00B26EED" w:rsidP="00096BF8">
            <w:pPr>
              <w:jc w:val="both"/>
              <w:rPr>
                <w:rFonts w:ascii="Arial" w:hAnsi="Arial" w:cs="Arial"/>
                <w:b/>
                <w:bCs/>
                <w:shd w:val="clear" w:color="auto" w:fill="FFFFFF"/>
              </w:rPr>
            </w:pPr>
          </w:p>
          <w:p w14:paraId="78ADB408" w14:textId="77777777" w:rsidR="00B26EED" w:rsidRDefault="00B26EED" w:rsidP="00096BF8">
            <w:pPr>
              <w:jc w:val="both"/>
              <w:rPr>
                <w:rFonts w:ascii="Arial" w:hAnsi="Arial" w:cs="Arial"/>
                <w:b/>
                <w:bCs/>
                <w:shd w:val="clear" w:color="auto" w:fill="FFFFFF"/>
              </w:rPr>
            </w:pPr>
          </w:p>
          <w:p w14:paraId="51408AE4" w14:textId="77777777" w:rsidR="00B26EED" w:rsidRDefault="00B26EED" w:rsidP="00096BF8">
            <w:pPr>
              <w:jc w:val="both"/>
              <w:rPr>
                <w:rFonts w:ascii="Arial" w:hAnsi="Arial" w:cs="Arial"/>
                <w:b/>
                <w:bCs/>
                <w:shd w:val="clear" w:color="auto" w:fill="FFFFFF"/>
              </w:rPr>
            </w:pPr>
          </w:p>
          <w:p w14:paraId="5B9DF419" w14:textId="77777777" w:rsidR="00B26EED" w:rsidRDefault="00B26EED" w:rsidP="00096BF8">
            <w:pPr>
              <w:jc w:val="both"/>
              <w:rPr>
                <w:rFonts w:ascii="Arial" w:hAnsi="Arial" w:cs="Arial"/>
                <w:b/>
                <w:bCs/>
                <w:shd w:val="clear" w:color="auto" w:fill="FFFFFF"/>
              </w:rPr>
            </w:pPr>
          </w:p>
          <w:p w14:paraId="7E18651A" w14:textId="77777777" w:rsidR="00B26EED" w:rsidRDefault="00B26EED" w:rsidP="00096BF8">
            <w:pPr>
              <w:jc w:val="both"/>
              <w:rPr>
                <w:rFonts w:ascii="Arial" w:hAnsi="Arial" w:cs="Arial"/>
                <w:b/>
                <w:bCs/>
                <w:shd w:val="clear" w:color="auto" w:fill="FFFFFF"/>
              </w:rPr>
            </w:pPr>
          </w:p>
          <w:p w14:paraId="51414D27" w14:textId="77777777" w:rsidR="00B26EED" w:rsidRDefault="00B26EED" w:rsidP="00096BF8">
            <w:pPr>
              <w:jc w:val="both"/>
              <w:rPr>
                <w:rFonts w:ascii="Arial" w:hAnsi="Arial" w:cs="Arial"/>
                <w:b/>
                <w:bCs/>
                <w:shd w:val="clear" w:color="auto" w:fill="FFFFFF"/>
              </w:rPr>
            </w:pPr>
          </w:p>
          <w:p w14:paraId="2BB2E54A" w14:textId="77777777" w:rsidR="00B26EED" w:rsidRDefault="00B26EED" w:rsidP="00096BF8">
            <w:pPr>
              <w:jc w:val="both"/>
              <w:rPr>
                <w:rFonts w:ascii="Arial" w:hAnsi="Arial" w:cs="Arial"/>
                <w:b/>
                <w:bCs/>
                <w:shd w:val="clear" w:color="auto" w:fill="FFFFFF"/>
              </w:rPr>
            </w:pPr>
          </w:p>
          <w:p w14:paraId="3B5E0645" w14:textId="77777777" w:rsidR="00B26EED" w:rsidRDefault="00B26EED" w:rsidP="00096BF8">
            <w:pPr>
              <w:jc w:val="both"/>
              <w:rPr>
                <w:rFonts w:ascii="Arial" w:hAnsi="Arial" w:cs="Arial"/>
                <w:b/>
                <w:bCs/>
                <w:shd w:val="clear" w:color="auto" w:fill="FFFFFF"/>
              </w:rPr>
            </w:pPr>
          </w:p>
          <w:p w14:paraId="6652CC90" w14:textId="77777777" w:rsidR="00B26EED" w:rsidRDefault="00B26EED" w:rsidP="00096BF8">
            <w:pPr>
              <w:jc w:val="both"/>
              <w:rPr>
                <w:rFonts w:ascii="Arial" w:hAnsi="Arial" w:cs="Arial"/>
                <w:b/>
                <w:bCs/>
                <w:shd w:val="clear" w:color="auto" w:fill="FFFFFF"/>
              </w:rPr>
            </w:pPr>
          </w:p>
          <w:p w14:paraId="3FB49E43" w14:textId="77777777" w:rsidR="00B26EED" w:rsidRDefault="00B26EED" w:rsidP="00096BF8">
            <w:pPr>
              <w:jc w:val="both"/>
              <w:rPr>
                <w:rFonts w:ascii="Arial" w:hAnsi="Arial" w:cs="Arial"/>
                <w:b/>
                <w:bCs/>
                <w:shd w:val="clear" w:color="auto" w:fill="FFFFFF"/>
              </w:rPr>
            </w:pPr>
          </w:p>
          <w:p w14:paraId="16064BA8" w14:textId="77777777" w:rsidR="00B26EED" w:rsidRDefault="00B26EED" w:rsidP="00096BF8">
            <w:pPr>
              <w:jc w:val="both"/>
              <w:rPr>
                <w:rFonts w:ascii="Arial" w:hAnsi="Arial" w:cs="Arial"/>
                <w:b/>
                <w:bCs/>
                <w:shd w:val="clear" w:color="auto" w:fill="FFFFFF"/>
              </w:rPr>
            </w:pPr>
          </w:p>
          <w:p w14:paraId="7C69F048" w14:textId="77777777" w:rsidR="00B26EED" w:rsidRDefault="00B26EED" w:rsidP="00096BF8">
            <w:pPr>
              <w:jc w:val="both"/>
              <w:rPr>
                <w:rFonts w:ascii="Arial" w:hAnsi="Arial" w:cs="Arial"/>
                <w:b/>
                <w:bCs/>
                <w:shd w:val="clear" w:color="auto" w:fill="FFFFFF"/>
              </w:rPr>
            </w:pPr>
          </w:p>
          <w:p w14:paraId="71E178AE" w14:textId="77777777" w:rsidR="00B26EED" w:rsidRDefault="00B26EED" w:rsidP="00096BF8">
            <w:pPr>
              <w:jc w:val="both"/>
              <w:rPr>
                <w:rFonts w:ascii="Arial" w:hAnsi="Arial" w:cs="Arial"/>
                <w:b/>
                <w:bCs/>
                <w:shd w:val="clear" w:color="auto" w:fill="FFFFFF"/>
              </w:rPr>
            </w:pPr>
          </w:p>
          <w:p w14:paraId="288FA392" w14:textId="77777777" w:rsidR="00B26EED" w:rsidRDefault="00B26EED" w:rsidP="00096BF8">
            <w:pPr>
              <w:jc w:val="both"/>
              <w:rPr>
                <w:rFonts w:ascii="Arial" w:hAnsi="Arial" w:cs="Arial"/>
                <w:b/>
                <w:bCs/>
                <w:shd w:val="clear" w:color="auto" w:fill="FFFFFF"/>
              </w:rPr>
            </w:pPr>
          </w:p>
          <w:p w14:paraId="1C333CB1" w14:textId="77777777" w:rsidR="00B26EED" w:rsidRDefault="00B26EED" w:rsidP="00096BF8">
            <w:pPr>
              <w:jc w:val="both"/>
              <w:rPr>
                <w:rFonts w:ascii="Arial" w:hAnsi="Arial" w:cs="Arial"/>
                <w:b/>
                <w:bCs/>
                <w:shd w:val="clear" w:color="auto" w:fill="FFFFFF"/>
              </w:rPr>
            </w:pPr>
          </w:p>
          <w:p w14:paraId="0AEA00FB" w14:textId="77777777" w:rsidR="00B26EED" w:rsidRDefault="00B26EED" w:rsidP="00096BF8">
            <w:pPr>
              <w:jc w:val="both"/>
              <w:rPr>
                <w:rFonts w:ascii="Arial" w:hAnsi="Arial" w:cs="Arial"/>
                <w:b/>
                <w:bCs/>
                <w:shd w:val="clear" w:color="auto" w:fill="FFFFFF"/>
              </w:rPr>
            </w:pPr>
          </w:p>
          <w:p w14:paraId="46E7C200" w14:textId="77777777" w:rsidR="00B26EED" w:rsidRDefault="00B26EED" w:rsidP="00096BF8">
            <w:pPr>
              <w:jc w:val="both"/>
              <w:rPr>
                <w:rFonts w:ascii="Arial" w:hAnsi="Arial" w:cs="Arial"/>
                <w:b/>
                <w:bCs/>
                <w:shd w:val="clear" w:color="auto" w:fill="FFFFFF"/>
              </w:rPr>
            </w:pPr>
          </w:p>
          <w:p w14:paraId="59B2829F" w14:textId="77777777" w:rsidR="00B26EED" w:rsidRDefault="00B26EED" w:rsidP="00096BF8">
            <w:pPr>
              <w:jc w:val="both"/>
              <w:rPr>
                <w:rFonts w:ascii="Arial" w:hAnsi="Arial" w:cs="Arial"/>
                <w:b/>
                <w:bCs/>
                <w:shd w:val="clear" w:color="auto" w:fill="FFFFFF"/>
              </w:rPr>
            </w:pPr>
          </w:p>
          <w:p w14:paraId="22F29AD2" w14:textId="77777777" w:rsidR="00B26EED" w:rsidRDefault="00B26EED" w:rsidP="00096BF8">
            <w:pPr>
              <w:jc w:val="both"/>
              <w:rPr>
                <w:rFonts w:ascii="Arial" w:hAnsi="Arial" w:cs="Arial"/>
                <w:b/>
                <w:bCs/>
                <w:shd w:val="clear" w:color="auto" w:fill="FFFFFF"/>
              </w:rPr>
            </w:pPr>
          </w:p>
          <w:p w14:paraId="7C7F65F5" w14:textId="77777777" w:rsidR="00B26EED" w:rsidRDefault="00B26EED" w:rsidP="00096BF8">
            <w:pPr>
              <w:jc w:val="both"/>
              <w:rPr>
                <w:rFonts w:ascii="Arial" w:hAnsi="Arial" w:cs="Arial"/>
                <w:b/>
                <w:bCs/>
                <w:shd w:val="clear" w:color="auto" w:fill="FFFFFF"/>
              </w:rPr>
            </w:pPr>
          </w:p>
          <w:p w14:paraId="02B52FBC" w14:textId="77777777" w:rsidR="00B26EED" w:rsidRDefault="00B26EED" w:rsidP="00096BF8">
            <w:pPr>
              <w:jc w:val="both"/>
              <w:rPr>
                <w:rFonts w:ascii="Arial" w:hAnsi="Arial" w:cs="Arial"/>
                <w:b/>
                <w:bCs/>
                <w:shd w:val="clear" w:color="auto" w:fill="FFFFFF"/>
              </w:rPr>
            </w:pPr>
          </w:p>
          <w:p w14:paraId="7D381CF0" w14:textId="77777777" w:rsidR="00B26EED" w:rsidRDefault="00B26EED" w:rsidP="00096BF8">
            <w:pPr>
              <w:jc w:val="both"/>
              <w:rPr>
                <w:rFonts w:ascii="Arial" w:hAnsi="Arial" w:cs="Arial"/>
                <w:b/>
                <w:bCs/>
                <w:shd w:val="clear" w:color="auto" w:fill="FFFFFF"/>
              </w:rPr>
            </w:pPr>
          </w:p>
          <w:p w14:paraId="64157062" w14:textId="77777777" w:rsidR="00B26EED" w:rsidRDefault="00B26EED" w:rsidP="00096BF8">
            <w:pPr>
              <w:jc w:val="both"/>
              <w:rPr>
                <w:rFonts w:ascii="Arial" w:hAnsi="Arial" w:cs="Arial"/>
                <w:b/>
                <w:bCs/>
                <w:shd w:val="clear" w:color="auto" w:fill="FFFFFF"/>
              </w:rPr>
            </w:pPr>
          </w:p>
          <w:p w14:paraId="02E276C3" w14:textId="77777777" w:rsidR="00B26EED" w:rsidRDefault="00B26EED" w:rsidP="00096BF8">
            <w:pPr>
              <w:jc w:val="both"/>
              <w:rPr>
                <w:rFonts w:ascii="Arial" w:hAnsi="Arial" w:cs="Arial"/>
                <w:b/>
                <w:bCs/>
                <w:shd w:val="clear" w:color="auto" w:fill="FFFFFF"/>
              </w:rPr>
            </w:pPr>
          </w:p>
          <w:p w14:paraId="30682130" w14:textId="77777777" w:rsidR="00B26EED" w:rsidRDefault="00B26EED" w:rsidP="00096BF8">
            <w:pPr>
              <w:jc w:val="both"/>
              <w:rPr>
                <w:rFonts w:ascii="Arial" w:hAnsi="Arial" w:cs="Arial"/>
                <w:b/>
                <w:bCs/>
                <w:shd w:val="clear" w:color="auto" w:fill="FFFFFF"/>
              </w:rPr>
            </w:pPr>
          </w:p>
          <w:p w14:paraId="6BEF7FA9" w14:textId="77777777" w:rsidR="00B26EED" w:rsidRDefault="00B26EED" w:rsidP="00096BF8">
            <w:pPr>
              <w:jc w:val="both"/>
              <w:rPr>
                <w:rFonts w:ascii="Arial" w:hAnsi="Arial" w:cs="Arial"/>
                <w:b/>
                <w:bCs/>
                <w:shd w:val="clear" w:color="auto" w:fill="FFFFFF"/>
              </w:rPr>
            </w:pPr>
          </w:p>
          <w:p w14:paraId="781E8989" w14:textId="77777777" w:rsidR="00B26EED" w:rsidRDefault="00B26EED" w:rsidP="00096BF8">
            <w:pPr>
              <w:jc w:val="both"/>
              <w:rPr>
                <w:rFonts w:ascii="Arial" w:hAnsi="Arial" w:cs="Arial"/>
                <w:b/>
                <w:bCs/>
                <w:shd w:val="clear" w:color="auto" w:fill="FFFFFF"/>
              </w:rPr>
            </w:pPr>
          </w:p>
          <w:p w14:paraId="03A5517B" w14:textId="77777777" w:rsidR="00B26EED" w:rsidRDefault="00B26EED" w:rsidP="00096BF8">
            <w:pPr>
              <w:jc w:val="both"/>
              <w:rPr>
                <w:rFonts w:ascii="Arial" w:hAnsi="Arial" w:cs="Arial"/>
                <w:b/>
                <w:bCs/>
                <w:shd w:val="clear" w:color="auto" w:fill="FFFFFF"/>
              </w:rPr>
            </w:pPr>
          </w:p>
          <w:p w14:paraId="6B671C51" w14:textId="77777777" w:rsidR="00B26EED" w:rsidRDefault="00B26EED" w:rsidP="00096BF8">
            <w:pPr>
              <w:jc w:val="both"/>
              <w:rPr>
                <w:rFonts w:ascii="Arial" w:hAnsi="Arial" w:cs="Arial"/>
                <w:b/>
                <w:bCs/>
                <w:shd w:val="clear" w:color="auto" w:fill="FFFFFF"/>
              </w:rPr>
            </w:pPr>
          </w:p>
          <w:p w14:paraId="61DA72BE" w14:textId="77777777" w:rsidR="00B26EED" w:rsidRDefault="00B26EED" w:rsidP="00096BF8">
            <w:pPr>
              <w:jc w:val="both"/>
              <w:rPr>
                <w:rFonts w:ascii="Arial" w:hAnsi="Arial" w:cs="Arial"/>
                <w:b/>
                <w:bCs/>
                <w:shd w:val="clear" w:color="auto" w:fill="FFFFFF"/>
              </w:rPr>
            </w:pPr>
          </w:p>
          <w:p w14:paraId="214F598C" w14:textId="77777777" w:rsidR="00B33EBF" w:rsidRDefault="00B33EBF" w:rsidP="00096BF8">
            <w:pPr>
              <w:jc w:val="both"/>
              <w:rPr>
                <w:rFonts w:ascii="Arial" w:hAnsi="Arial" w:cs="Arial"/>
                <w:b/>
                <w:bCs/>
                <w:shd w:val="clear" w:color="auto" w:fill="FFFFFF"/>
              </w:rPr>
            </w:pPr>
          </w:p>
          <w:p w14:paraId="1A67FDB1" w14:textId="77777777" w:rsidR="00B33EBF" w:rsidRDefault="00B33EBF" w:rsidP="00096BF8">
            <w:pPr>
              <w:jc w:val="both"/>
              <w:rPr>
                <w:rFonts w:ascii="Arial" w:hAnsi="Arial" w:cs="Arial"/>
                <w:b/>
                <w:bCs/>
                <w:shd w:val="clear" w:color="auto" w:fill="FFFFFF"/>
              </w:rPr>
            </w:pPr>
          </w:p>
          <w:p w14:paraId="47E70F78" w14:textId="77777777" w:rsidR="00B26EED" w:rsidRDefault="00B26EED" w:rsidP="00096BF8">
            <w:pPr>
              <w:jc w:val="both"/>
              <w:rPr>
                <w:rFonts w:ascii="Arial" w:hAnsi="Arial" w:cs="Arial"/>
                <w:b/>
                <w:bCs/>
                <w:shd w:val="clear" w:color="auto" w:fill="FFFFFF"/>
              </w:rPr>
            </w:pPr>
          </w:p>
          <w:p w14:paraId="6746FFB5" w14:textId="77777777" w:rsidR="00B33EBF" w:rsidRDefault="00B33EBF" w:rsidP="00096BF8">
            <w:pPr>
              <w:jc w:val="both"/>
              <w:rPr>
                <w:rFonts w:ascii="Arial" w:hAnsi="Arial" w:cs="Arial"/>
                <w:b/>
                <w:bCs/>
                <w:shd w:val="clear" w:color="auto" w:fill="FFFFFF"/>
              </w:rPr>
            </w:pPr>
          </w:p>
          <w:p w14:paraId="2D8897E3" w14:textId="77777777" w:rsidR="00B33EBF" w:rsidRDefault="00B33EBF" w:rsidP="00096BF8">
            <w:pPr>
              <w:jc w:val="both"/>
              <w:rPr>
                <w:rFonts w:ascii="Arial" w:hAnsi="Arial" w:cs="Arial"/>
                <w:b/>
                <w:bCs/>
                <w:shd w:val="clear" w:color="auto" w:fill="FFFFFF"/>
              </w:rPr>
            </w:pPr>
          </w:p>
          <w:p w14:paraId="2E881122" w14:textId="77777777" w:rsidR="00B33EBF" w:rsidRDefault="00B33EBF" w:rsidP="00096BF8">
            <w:pPr>
              <w:jc w:val="both"/>
              <w:rPr>
                <w:rFonts w:ascii="Arial" w:hAnsi="Arial" w:cs="Arial"/>
                <w:b/>
                <w:bCs/>
                <w:shd w:val="clear" w:color="auto" w:fill="FFFFFF"/>
              </w:rPr>
            </w:pPr>
          </w:p>
          <w:p w14:paraId="28A69284" w14:textId="77777777" w:rsidR="00BB2D39" w:rsidRDefault="00BB2D39" w:rsidP="00096BF8">
            <w:pPr>
              <w:jc w:val="both"/>
              <w:rPr>
                <w:rFonts w:ascii="Arial" w:hAnsi="Arial" w:cs="Arial"/>
                <w:b/>
                <w:bCs/>
                <w:shd w:val="clear" w:color="auto" w:fill="FFFFFF"/>
              </w:rPr>
            </w:pPr>
          </w:p>
          <w:p w14:paraId="20675D74" w14:textId="77777777" w:rsidR="00BB2D39" w:rsidRDefault="00BB2D39" w:rsidP="00096BF8">
            <w:pPr>
              <w:jc w:val="both"/>
              <w:rPr>
                <w:rFonts w:ascii="Arial" w:hAnsi="Arial" w:cs="Arial"/>
                <w:b/>
                <w:bCs/>
                <w:shd w:val="clear" w:color="auto" w:fill="FFFFFF"/>
              </w:rPr>
            </w:pPr>
          </w:p>
          <w:p w14:paraId="14E0ACF2" w14:textId="77777777" w:rsidR="00BB2D39" w:rsidRDefault="00BB2D39" w:rsidP="00096BF8">
            <w:pPr>
              <w:jc w:val="both"/>
              <w:rPr>
                <w:rFonts w:ascii="Arial" w:hAnsi="Arial" w:cs="Arial"/>
                <w:b/>
                <w:bCs/>
                <w:shd w:val="clear" w:color="auto" w:fill="FFFFFF"/>
              </w:rPr>
            </w:pPr>
          </w:p>
          <w:p w14:paraId="5A0EFCAF" w14:textId="77777777" w:rsidR="00BB2D39" w:rsidRDefault="00BB2D39" w:rsidP="00096BF8">
            <w:pPr>
              <w:jc w:val="both"/>
              <w:rPr>
                <w:rFonts w:ascii="Arial" w:hAnsi="Arial" w:cs="Arial"/>
                <w:b/>
                <w:bCs/>
                <w:shd w:val="clear" w:color="auto" w:fill="FFFFFF"/>
              </w:rPr>
            </w:pPr>
          </w:p>
          <w:p w14:paraId="137F82AD" w14:textId="77777777" w:rsidR="00BB2D39" w:rsidRDefault="00BB2D39" w:rsidP="00096BF8">
            <w:pPr>
              <w:jc w:val="both"/>
              <w:rPr>
                <w:rFonts w:ascii="Arial" w:hAnsi="Arial" w:cs="Arial"/>
                <w:b/>
                <w:bCs/>
                <w:shd w:val="clear" w:color="auto" w:fill="FFFFFF"/>
              </w:rPr>
            </w:pPr>
          </w:p>
          <w:p w14:paraId="26205AFF" w14:textId="77777777" w:rsidR="00BB2D39" w:rsidRPr="00046DBA" w:rsidRDefault="00BB2D39" w:rsidP="00096BF8">
            <w:pPr>
              <w:jc w:val="both"/>
              <w:rPr>
                <w:rFonts w:ascii="Arial" w:hAnsi="Arial" w:cs="Arial"/>
                <w:b/>
                <w:bCs/>
                <w:shd w:val="clear" w:color="auto" w:fill="FFFFFF"/>
              </w:rPr>
            </w:pPr>
          </w:p>
          <w:p w14:paraId="0EB1A58A" w14:textId="77777777" w:rsidR="00B67894" w:rsidRDefault="00B67894" w:rsidP="00096BF8">
            <w:pPr>
              <w:jc w:val="both"/>
              <w:rPr>
                <w:rFonts w:ascii="Arial" w:hAnsi="Arial" w:cs="Arial"/>
                <w:b/>
                <w:bCs/>
                <w:shd w:val="clear" w:color="auto" w:fill="FFFFFF"/>
              </w:rPr>
            </w:pPr>
          </w:p>
          <w:p w14:paraId="393A76B6" w14:textId="77777777" w:rsidR="00B67894" w:rsidRDefault="00B67894" w:rsidP="00096BF8">
            <w:pPr>
              <w:jc w:val="both"/>
              <w:rPr>
                <w:rFonts w:ascii="Arial" w:hAnsi="Arial" w:cs="Arial"/>
                <w:b/>
                <w:bCs/>
                <w:shd w:val="clear" w:color="auto" w:fill="FFFFFF"/>
              </w:rPr>
            </w:pPr>
          </w:p>
          <w:p w14:paraId="0DD3E3A8" w14:textId="77777777" w:rsidR="00B67894" w:rsidRDefault="00B67894" w:rsidP="00096BF8">
            <w:pPr>
              <w:jc w:val="both"/>
              <w:rPr>
                <w:rFonts w:ascii="Arial" w:hAnsi="Arial" w:cs="Arial"/>
                <w:b/>
                <w:bCs/>
                <w:shd w:val="clear" w:color="auto" w:fill="FFFFFF"/>
              </w:rPr>
            </w:pPr>
          </w:p>
          <w:p w14:paraId="455E9A98" w14:textId="12E8F38B" w:rsidR="00096BF8" w:rsidRPr="00046DBA" w:rsidRDefault="00096BF8" w:rsidP="00096BF8">
            <w:pPr>
              <w:jc w:val="both"/>
              <w:rPr>
                <w:rFonts w:ascii="Arial" w:hAnsi="Arial" w:cs="Arial"/>
                <w:b/>
                <w:bCs/>
                <w:shd w:val="clear" w:color="auto" w:fill="FFFFFF"/>
              </w:rPr>
            </w:pPr>
            <w:r w:rsidRPr="00046DBA">
              <w:rPr>
                <w:rFonts w:ascii="Arial" w:hAnsi="Arial" w:cs="Arial"/>
                <w:b/>
                <w:bCs/>
                <w:shd w:val="clear" w:color="auto" w:fill="FFFFFF"/>
              </w:rPr>
              <w:t xml:space="preserve">Hotel or Motel Accommodation </w:t>
            </w:r>
          </w:p>
          <w:p w14:paraId="595D8A71" w14:textId="77777777" w:rsidR="00096BF8" w:rsidRPr="00002BE6" w:rsidRDefault="00096BF8" w:rsidP="00096BF8">
            <w:pPr>
              <w:jc w:val="both"/>
              <w:rPr>
                <w:rFonts w:ascii="Arial" w:hAnsi="Arial" w:cs="Arial"/>
                <w:i/>
                <w:iCs/>
                <w:szCs w:val="22"/>
              </w:rPr>
            </w:pPr>
            <w:r w:rsidRPr="00002BE6">
              <w:rPr>
                <w:rFonts w:ascii="Arial" w:hAnsi="Arial" w:cs="Arial"/>
                <w:i/>
                <w:iCs/>
                <w:szCs w:val="22"/>
              </w:rPr>
              <w:t>1 car parking space for each unit, and</w:t>
            </w:r>
          </w:p>
          <w:p w14:paraId="7494E6FE" w14:textId="77777777" w:rsidR="00096BF8" w:rsidRPr="00002BE6" w:rsidRDefault="00096BF8" w:rsidP="00096BF8">
            <w:pPr>
              <w:jc w:val="both"/>
              <w:rPr>
                <w:rFonts w:ascii="Arial" w:hAnsi="Arial" w:cs="Arial"/>
                <w:i/>
                <w:iCs/>
                <w:szCs w:val="22"/>
              </w:rPr>
            </w:pPr>
            <w:r w:rsidRPr="00002BE6">
              <w:rPr>
                <w:rFonts w:ascii="Arial" w:hAnsi="Arial" w:cs="Arial"/>
                <w:i/>
                <w:iCs/>
                <w:szCs w:val="22"/>
              </w:rPr>
              <w:t>1 car parking space per 2 employees, and</w:t>
            </w:r>
          </w:p>
          <w:p w14:paraId="0F6E853A" w14:textId="77777777" w:rsidR="00096BF8" w:rsidRPr="00002BE6" w:rsidRDefault="00096BF8" w:rsidP="00096BF8">
            <w:pPr>
              <w:jc w:val="both"/>
              <w:rPr>
                <w:rFonts w:ascii="Arial" w:hAnsi="Arial" w:cs="Arial"/>
                <w:i/>
                <w:iCs/>
                <w:szCs w:val="22"/>
              </w:rPr>
            </w:pPr>
            <w:r w:rsidRPr="00002BE6">
              <w:rPr>
                <w:rFonts w:ascii="Arial" w:hAnsi="Arial" w:cs="Arial"/>
                <w:i/>
                <w:iCs/>
                <w:szCs w:val="22"/>
              </w:rPr>
              <w:t>15 car parking spaces per 100m</w:t>
            </w:r>
            <w:r w:rsidRPr="00002BE6">
              <w:rPr>
                <w:rFonts w:ascii="Arial" w:hAnsi="Arial" w:cs="Arial"/>
                <w:i/>
                <w:iCs/>
                <w:szCs w:val="22"/>
                <w:vertAlign w:val="superscript"/>
              </w:rPr>
              <w:t>2</w:t>
            </w:r>
            <w:r w:rsidRPr="00002BE6">
              <w:rPr>
                <w:rFonts w:ascii="Arial" w:hAnsi="Arial" w:cs="Arial"/>
                <w:i/>
                <w:iCs/>
                <w:szCs w:val="22"/>
              </w:rPr>
              <w:t> GFA of restaurant / public entertainment / function / reception room / bar, or</w:t>
            </w:r>
          </w:p>
          <w:p w14:paraId="1DF9CBBA" w14:textId="77777777" w:rsidR="00096BF8" w:rsidRPr="00002BE6" w:rsidRDefault="00096BF8" w:rsidP="00096BF8">
            <w:pPr>
              <w:jc w:val="both"/>
              <w:rPr>
                <w:rFonts w:ascii="Arial" w:hAnsi="Arial" w:cs="Arial"/>
                <w:i/>
                <w:iCs/>
                <w:szCs w:val="22"/>
              </w:rPr>
            </w:pPr>
            <w:r w:rsidRPr="00002BE6">
              <w:rPr>
                <w:rFonts w:ascii="Arial" w:hAnsi="Arial" w:cs="Arial"/>
                <w:i/>
                <w:iCs/>
                <w:szCs w:val="22"/>
              </w:rPr>
              <w:t>1 car parking space per 3 seats (whichever is the greater)</w:t>
            </w:r>
          </w:p>
          <w:p w14:paraId="13096741" w14:textId="77777777" w:rsidR="00096BF8" w:rsidRPr="00002BE6" w:rsidRDefault="00096BF8" w:rsidP="00096BF8">
            <w:pPr>
              <w:jc w:val="both"/>
              <w:rPr>
                <w:rFonts w:ascii="Arial" w:hAnsi="Arial" w:cs="Arial"/>
                <w:i/>
                <w:iCs/>
                <w:szCs w:val="22"/>
              </w:rPr>
            </w:pPr>
            <w:r w:rsidRPr="00002BE6">
              <w:rPr>
                <w:rFonts w:ascii="Arial" w:hAnsi="Arial" w:cs="Arial"/>
                <w:i/>
                <w:iCs/>
                <w:szCs w:val="22"/>
              </w:rPr>
              <w:t>1 bicycle space per 25 car parking spaces in excess of the first 25 car parking spaces; and</w:t>
            </w:r>
          </w:p>
          <w:p w14:paraId="6ACAE36E" w14:textId="77777777" w:rsidR="00096BF8" w:rsidRPr="00002BE6" w:rsidRDefault="00096BF8" w:rsidP="00096BF8">
            <w:pPr>
              <w:jc w:val="both"/>
              <w:rPr>
                <w:rFonts w:ascii="Arial" w:hAnsi="Arial" w:cs="Arial"/>
                <w:i/>
                <w:iCs/>
                <w:szCs w:val="22"/>
              </w:rPr>
            </w:pPr>
            <w:r w:rsidRPr="00002BE6">
              <w:rPr>
                <w:rFonts w:ascii="Arial" w:hAnsi="Arial" w:cs="Arial"/>
                <w:i/>
                <w:iCs/>
                <w:szCs w:val="22"/>
              </w:rPr>
              <w:t>1 motorcycle space per 50 car parking spaces in excess of the first 50 car parking spaces.</w:t>
            </w:r>
          </w:p>
          <w:p w14:paraId="0483E35B" w14:textId="77777777" w:rsidR="00096BF8" w:rsidRPr="00002BE6" w:rsidRDefault="00096BF8" w:rsidP="00096BF8">
            <w:pPr>
              <w:jc w:val="both"/>
              <w:rPr>
                <w:rFonts w:ascii="Arial" w:hAnsi="Arial" w:cs="Arial"/>
                <w:i/>
                <w:iCs/>
                <w:szCs w:val="22"/>
              </w:rPr>
            </w:pPr>
            <w:r w:rsidRPr="00002BE6">
              <w:rPr>
                <w:rFonts w:ascii="Arial" w:hAnsi="Arial" w:cs="Arial"/>
                <w:i/>
                <w:iCs/>
                <w:szCs w:val="22"/>
              </w:rPr>
              <w:t>Provision for coaches to pick up and set down may be required.</w:t>
            </w:r>
          </w:p>
          <w:p w14:paraId="52B5DF37" w14:textId="77777777" w:rsidR="00096BF8" w:rsidRPr="00D06FA4" w:rsidRDefault="00096BF8" w:rsidP="00096BF8">
            <w:pPr>
              <w:jc w:val="both"/>
              <w:rPr>
                <w:rFonts w:ascii="Arial" w:hAnsi="Arial" w:cs="Arial"/>
                <w:i/>
                <w:iCs/>
                <w:shd w:val="clear" w:color="auto" w:fill="FFFFFF"/>
              </w:rPr>
            </w:pPr>
          </w:p>
        </w:tc>
        <w:tc>
          <w:tcPr>
            <w:tcW w:w="4266" w:type="dxa"/>
          </w:tcPr>
          <w:p w14:paraId="264133EC" w14:textId="77777777" w:rsidR="00096BF8" w:rsidRDefault="00096BF8" w:rsidP="00096BF8">
            <w:pPr>
              <w:jc w:val="both"/>
              <w:rPr>
                <w:rFonts w:ascii="Arial" w:hAnsi="Arial" w:cs="Arial"/>
                <w:b/>
                <w:bCs/>
                <w:szCs w:val="18"/>
                <w:highlight w:val="yellow"/>
              </w:rPr>
            </w:pPr>
          </w:p>
          <w:p w14:paraId="039B81F3" w14:textId="77777777" w:rsidR="00B26EED" w:rsidRDefault="00B26EED" w:rsidP="00096BF8">
            <w:pPr>
              <w:jc w:val="both"/>
              <w:rPr>
                <w:rFonts w:ascii="Arial" w:hAnsi="Arial" w:cs="Arial"/>
                <w:b/>
                <w:bCs/>
                <w:szCs w:val="18"/>
                <w:highlight w:val="yellow"/>
              </w:rPr>
            </w:pPr>
          </w:p>
          <w:p w14:paraId="28C14E7E" w14:textId="77777777" w:rsidR="00B26EED" w:rsidRDefault="00B26EED" w:rsidP="00096BF8">
            <w:pPr>
              <w:jc w:val="both"/>
              <w:rPr>
                <w:rFonts w:ascii="Arial" w:hAnsi="Arial" w:cs="Arial"/>
                <w:b/>
                <w:bCs/>
                <w:szCs w:val="18"/>
                <w:highlight w:val="yellow"/>
              </w:rPr>
            </w:pPr>
          </w:p>
          <w:p w14:paraId="2E71B0A3" w14:textId="77777777" w:rsidR="00096BF8" w:rsidRDefault="00096BF8" w:rsidP="00096BF8">
            <w:pPr>
              <w:jc w:val="both"/>
              <w:rPr>
                <w:rFonts w:ascii="Arial" w:hAnsi="Arial" w:cs="Arial"/>
                <w:b/>
                <w:bCs/>
                <w:szCs w:val="18"/>
                <w:highlight w:val="yellow"/>
              </w:rPr>
            </w:pPr>
          </w:p>
          <w:p w14:paraId="61E18F13" w14:textId="77777777" w:rsidR="00096BF8" w:rsidRPr="008C2FB7" w:rsidRDefault="00096BF8" w:rsidP="00096BF8">
            <w:pPr>
              <w:jc w:val="both"/>
              <w:rPr>
                <w:rFonts w:ascii="Arial" w:hAnsi="Arial" w:cs="Arial"/>
                <w:b/>
                <w:bCs/>
                <w:szCs w:val="18"/>
              </w:rPr>
            </w:pPr>
            <w:r w:rsidRPr="008C2FB7">
              <w:rPr>
                <w:rFonts w:ascii="Arial" w:hAnsi="Arial" w:cs="Arial"/>
                <w:b/>
                <w:bCs/>
                <w:szCs w:val="18"/>
              </w:rPr>
              <w:t xml:space="preserve">Building A </w:t>
            </w:r>
          </w:p>
          <w:p w14:paraId="253ABA80" w14:textId="77777777" w:rsidR="00096BF8" w:rsidRPr="008C2FB7" w:rsidRDefault="00096BF8" w:rsidP="00096BF8">
            <w:pPr>
              <w:jc w:val="both"/>
              <w:rPr>
                <w:rFonts w:ascii="Arial" w:hAnsi="Arial" w:cs="Arial"/>
                <w:szCs w:val="18"/>
              </w:rPr>
            </w:pPr>
            <w:r w:rsidRPr="008C2FB7">
              <w:rPr>
                <w:rFonts w:ascii="Arial" w:hAnsi="Arial" w:cs="Arial"/>
                <w:szCs w:val="18"/>
              </w:rPr>
              <w:t xml:space="preserve">13 One Bedroom Units </w:t>
            </w:r>
          </w:p>
          <w:p w14:paraId="591177DF" w14:textId="136F6CFD" w:rsidR="00096BF8" w:rsidRPr="008C2FB7" w:rsidRDefault="00384FB0" w:rsidP="00096BF8">
            <w:pPr>
              <w:jc w:val="both"/>
              <w:rPr>
                <w:rFonts w:ascii="Arial" w:hAnsi="Arial" w:cs="Arial"/>
                <w:szCs w:val="18"/>
              </w:rPr>
            </w:pPr>
            <w:r>
              <w:rPr>
                <w:rFonts w:ascii="Arial" w:hAnsi="Arial" w:cs="Arial"/>
                <w:szCs w:val="18"/>
              </w:rPr>
              <w:t>1</w:t>
            </w:r>
            <w:r w:rsidR="00096BF8" w:rsidRPr="008C2FB7">
              <w:rPr>
                <w:rFonts w:ascii="Arial" w:hAnsi="Arial" w:cs="Arial"/>
                <w:szCs w:val="18"/>
              </w:rPr>
              <w:t>5 Two Bedroom Units</w:t>
            </w:r>
          </w:p>
          <w:p w14:paraId="0E3088C5" w14:textId="77777777" w:rsidR="00096BF8" w:rsidRPr="008C2FB7" w:rsidRDefault="00096BF8" w:rsidP="00096BF8">
            <w:pPr>
              <w:jc w:val="both"/>
              <w:rPr>
                <w:rFonts w:ascii="Arial" w:hAnsi="Arial" w:cs="Arial"/>
                <w:szCs w:val="18"/>
              </w:rPr>
            </w:pPr>
            <w:r w:rsidRPr="008C2FB7">
              <w:rPr>
                <w:rFonts w:ascii="Arial" w:hAnsi="Arial" w:cs="Arial"/>
                <w:szCs w:val="18"/>
              </w:rPr>
              <w:t>6 Three Bedroom</w:t>
            </w:r>
          </w:p>
          <w:p w14:paraId="76FBB079" w14:textId="77777777" w:rsidR="00096BF8" w:rsidRPr="008C2FB7" w:rsidRDefault="00096BF8" w:rsidP="00096BF8">
            <w:pPr>
              <w:jc w:val="both"/>
              <w:rPr>
                <w:rFonts w:ascii="Arial" w:hAnsi="Arial" w:cs="Arial"/>
                <w:szCs w:val="18"/>
              </w:rPr>
            </w:pPr>
            <w:r w:rsidRPr="008C2FB7">
              <w:rPr>
                <w:rFonts w:ascii="Arial" w:hAnsi="Arial" w:cs="Arial"/>
                <w:szCs w:val="18"/>
              </w:rPr>
              <w:t xml:space="preserve">34 Units in total </w:t>
            </w:r>
          </w:p>
          <w:p w14:paraId="30AE1A07" w14:textId="77777777" w:rsidR="00096BF8" w:rsidRPr="008C2FB7" w:rsidRDefault="00096BF8" w:rsidP="00096BF8">
            <w:pPr>
              <w:jc w:val="both"/>
              <w:rPr>
                <w:rFonts w:ascii="Arial" w:hAnsi="Arial" w:cs="Arial"/>
                <w:szCs w:val="18"/>
              </w:rPr>
            </w:pPr>
          </w:p>
          <w:p w14:paraId="222952FD" w14:textId="77777777" w:rsidR="00096BF8" w:rsidRPr="008C2FB7" w:rsidRDefault="00096BF8" w:rsidP="00096BF8">
            <w:pPr>
              <w:jc w:val="both"/>
              <w:rPr>
                <w:rFonts w:ascii="Arial" w:hAnsi="Arial" w:cs="Arial"/>
                <w:b/>
                <w:bCs/>
                <w:szCs w:val="18"/>
              </w:rPr>
            </w:pPr>
            <w:r w:rsidRPr="008C2FB7">
              <w:rPr>
                <w:rFonts w:ascii="Arial" w:hAnsi="Arial" w:cs="Arial"/>
                <w:b/>
                <w:bCs/>
                <w:szCs w:val="18"/>
              </w:rPr>
              <w:t xml:space="preserve">Parking Calculations Required </w:t>
            </w:r>
          </w:p>
          <w:p w14:paraId="26618296" w14:textId="77777777" w:rsidR="00096BF8" w:rsidRPr="008C2FB7" w:rsidRDefault="00096BF8" w:rsidP="00096BF8">
            <w:pPr>
              <w:jc w:val="both"/>
              <w:rPr>
                <w:rFonts w:ascii="Arial" w:hAnsi="Arial" w:cs="Arial"/>
                <w:szCs w:val="18"/>
              </w:rPr>
            </w:pPr>
            <w:r w:rsidRPr="008C2FB7">
              <w:rPr>
                <w:rFonts w:ascii="Arial" w:hAnsi="Arial" w:cs="Arial"/>
                <w:szCs w:val="18"/>
              </w:rPr>
              <w:t xml:space="preserve">34 units = 34 car parking spaces </w:t>
            </w:r>
          </w:p>
          <w:p w14:paraId="05DB83B2" w14:textId="18D0BEF8" w:rsidR="00096BF8" w:rsidRPr="008C2FB7" w:rsidRDefault="00096BF8" w:rsidP="00096BF8">
            <w:pPr>
              <w:jc w:val="both"/>
              <w:rPr>
                <w:rFonts w:ascii="Arial" w:hAnsi="Arial" w:cs="Arial"/>
                <w:szCs w:val="18"/>
              </w:rPr>
            </w:pPr>
            <w:r w:rsidRPr="008C2FB7">
              <w:rPr>
                <w:rFonts w:ascii="Arial" w:hAnsi="Arial" w:cs="Arial"/>
                <w:szCs w:val="18"/>
              </w:rPr>
              <w:t xml:space="preserve">Two bedroom units = </w:t>
            </w:r>
            <w:r w:rsidR="00384FB0">
              <w:rPr>
                <w:rFonts w:ascii="Arial" w:hAnsi="Arial" w:cs="Arial"/>
                <w:szCs w:val="18"/>
              </w:rPr>
              <w:t>3</w:t>
            </w:r>
            <w:r w:rsidRPr="008C2FB7">
              <w:rPr>
                <w:rFonts w:ascii="Arial" w:hAnsi="Arial" w:cs="Arial"/>
                <w:szCs w:val="18"/>
              </w:rPr>
              <w:t xml:space="preserve"> spaces </w:t>
            </w:r>
          </w:p>
          <w:p w14:paraId="5157F6EA" w14:textId="77777777" w:rsidR="00096BF8" w:rsidRDefault="00096BF8" w:rsidP="00096BF8">
            <w:pPr>
              <w:jc w:val="both"/>
              <w:rPr>
                <w:rFonts w:ascii="Arial" w:hAnsi="Arial" w:cs="Arial"/>
                <w:szCs w:val="18"/>
              </w:rPr>
            </w:pPr>
            <w:r w:rsidRPr="008C2FB7">
              <w:rPr>
                <w:rFonts w:ascii="Arial" w:hAnsi="Arial" w:cs="Arial"/>
                <w:szCs w:val="18"/>
              </w:rPr>
              <w:lastRenderedPageBreak/>
              <w:t xml:space="preserve">Three Bedroom Units = 3 spaces </w:t>
            </w:r>
          </w:p>
          <w:p w14:paraId="36A85224" w14:textId="37A7A421" w:rsidR="00096BF8" w:rsidRDefault="00096BF8" w:rsidP="00096BF8">
            <w:pPr>
              <w:jc w:val="both"/>
              <w:rPr>
                <w:rFonts w:ascii="Arial" w:hAnsi="Arial" w:cs="Arial"/>
                <w:szCs w:val="18"/>
              </w:rPr>
            </w:pPr>
            <w:r w:rsidRPr="008C2FB7">
              <w:rPr>
                <w:rFonts w:ascii="Arial" w:hAnsi="Arial" w:cs="Arial"/>
                <w:szCs w:val="18"/>
              </w:rPr>
              <w:t>Total = 4</w:t>
            </w:r>
            <w:r w:rsidR="00D77800">
              <w:rPr>
                <w:rFonts w:ascii="Arial" w:hAnsi="Arial" w:cs="Arial"/>
                <w:szCs w:val="18"/>
              </w:rPr>
              <w:t>0</w:t>
            </w:r>
            <w:r w:rsidRPr="008C2FB7">
              <w:rPr>
                <w:rFonts w:ascii="Arial" w:hAnsi="Arial" w:cs="Arial"/>
                <w:szCs w:val="18"/>
              </w:rPr>
              <w:t xml:space="preserve"> Car Parking Spaces </w:t>
            </w:r>
          </w:p>
          <w:p w14:paraId="7263EE77" w14:textId="77777777" w:rsidR="00096BF8" w:rsidRPr="008C2FB7" w:rsidRDefault="00096BF8" w:rsidP="00096BF8">
            <w:pPr>
              <w:jc w:val="both"/>
              <w:rPr>
                <w:rFonts w:ascii="Arial" w:hAnsi="Arial" w:cs="Arial"/>
                <w:szCs w:val="18"/>
              </w:rPr>
            </w:pPr>
            <w:r>
              <w:rPr>
                <w:rFonts w:ascii="Arial" w:hAnsi="Arial" w:cs="Arial"/>
                <w:szCs w:val="18"/>
              </w:rPr>
              <w:t>Visitor car parking spaces = 6.8 spaces (7)</w:t>
            </w:r>
          </w:p>
          <w:p w14:paraId="7EC03EB1" w14:textId="77777777" w:rsidR="00096BF8" w:rsidRPr="008C2FB7" w:rsidRDefault="00096BF8" w:rsidP="00096BF8">
            <w:pPr>
              <w:jc w:val="both"/>
              <w:rPr>
                <w:rFonts w:ascii="Arial" w:hAnsi="Arial" w:cs="Arial"/>
                <w:szCs w:val="18"/>
              </w:rPr>
            </w:pPr>
            <w:r w:rsidRPr="008C2FB7">
              <w:rPr>
                <w:rFonts w:ascii="Arial" w:hAnsi="Arial" w:cs="Arial"/>
                <w:szCs w:val="18"/>
              </w:rPr>
              <w:t xml:space="preserve">Total = 11.3 (11) Bicycle Spaces </w:t>
            </w:r>
          </w:p>
          <w:p w14:paraId="051354A5" w14:textId="77777777" w:rsidR="001A37A1" w:rsidRDefault="001A37A1" w:rsidP="00096BF8">
            <w:pPr>
              <w:jc w:val="both"/>
              <w:rPr>
                <w:rFonts w:ascii="Arial" w:hAnsi="Arial" w:cs="Arial"/>
                <w:b/>
                <w:bCs/>
                <w:szCs w:val="18"/>
              </w:rPr>
            </w:pPr>
          </w:p>
          <w:p w14:paraId="0A924890" w14:textId="7F0F328D" w:rsidR="00096BF8" w:rsidRPr="008C2FB7" w:rsidRDefault="00096BF8" w:rsidP="00096BF8">
            <w:pPr>
              <w:jc w:val="both"/>
              <w:rPr>
                <w:rFonts w:ascii="Arial" w:hAnsi="Arial" w:cs="Arial"/>
                <w:b/>
                <w:bCs/>
                <w:szCs w:val="18"/>
              </w:rPr>
            </w:pPr>
            <w:r w:rsidRPr="008C2FB7">
              <w:rPr>
                <w:rFonts w:ascii="Arial" w:hAnsi="Arial" w:cs="Arial"/>
                <w:b/>
                <w:bCs/>
                <w:szCs w:val="18"/>
              </w:rPr>
              <w:t xml:space="preserve">Provided: </w:t>
            </w:r>
          </w:p>
          <w:p w14:paraId="28F67410" w14:textId="08109D5E" w:rsidR="00096BF8" w:rsidRDefault="00384FB0" w:rsidP="00096BF8">
            <w:pPr>
              <w:jc w:val="both"/>
              <w:rPr>
                <w:rFonts w:ascii="Arial" w:hAnsi="Arial" w:cs="Arial"/>
                <w:szCs w:val="18"/>
              </w:rPr>
            </w:pPr>
            <w:r>
              <w:rPr>
                <w:rFonts w:ascii="Arial" w:hAnsi="Arial" w:cs="Arial"/>
                <w:szCs w:val="18"/>
              </w:rPr>
              <w:t xml:space="preserve">Total </w:t>
            </w:r>
            <w:r w:rsidR="00096BF8">
              <w:rPr>
                <w:rFonts w:ascii="Arial" w:hAnsi="Arial" w:cs="Arial"/>
                <w:szCs w:val="18"/>
              </w:rPr>
              <w:t xml:space="preserve">Car Parking Spaces: 45 spaces </w:t>
            </w:r>
            <w:r>
              <w:rPr>
                <w:rFonts w:ascii="Arial" w:hAnsi="Arial" w:cs="Arial"/>
                <w:szCs w:val="18"/>
              </w:rPr>
              <w:t>(inclusive of 5 accessible spaces)</w:t>
            </w:r>
          </w:p>
          <w:p w14:paraId="11CF42B0" w14:textId="77777777" w:rsidR="00096BF8" w:rsidRDefault="00096BF8" w:rsidP="00096BF8">
            <w:pPr>
              <w:jc w:val="both"/>
              <w:rPr>
                <w:rFonts w:ascii="Arial" w:hAnsi="Arial" w:cs="Arial"/>
                <w:szCs w:val="18"/>
              </w:rPr>
            </w:pPr>
            <w:r>
              <w:rPr>
                <w:rFonts w:ascii="Arial" w:hAnsi="Arial" w:cs="Arial"/>
                <w:szCs w:val="18"/>
              </w:rPr>
              <w:t xml:space="preserve">Visitor Car Parking Spaces: 7 spaces </w:t>
            </w:r>
          </w:p>
          <w:p w14:paraId="573E083E" w14:textId="73743B72" w:rsidR="00096BF8" w:rsidRDefault="00096BF8" w:rsidP="00096BF8">
            <w:pPr>
              <w:jc w:val="both"/>
              <w:rPr>
                <w:rFonts w:ascii="Arial" w:hAnsi="Arial" w:cs="Arial"/>
                <w:szCs w:val="18"/>
              </w:rPr>
            </w:pPr>
            <w:r>
              <w:rPr>
                <w:rFonts w:ascii="Arial" w:hAnsi="Arial" w:cs="Arial"/>
                <w:szCs w:val="18"/>
              </w:rPr>
              <w:t xml:space="preserve">Bicycle Spaces: </w:t>
            </w:r>
            <w:r w:rsidR="00384FB0">
              <w:rPr>
                <w:rFonts w:ascii="Arial" w:hAnsi="Arial" w:cs="Arial"/>
                <w:szCs w:val="18"/>
              </w:rPr>
              <w:t>24</w:t>
            </w:r>
            <w:r>
              <w:rPr>
                <w:rFonts w:ascii="Arial" w:hAnsi="Arial" w:cs="Arial"/>
                <w:szCs w:val="18"/>
              </w:rPr>
              <w:t xml:space="preserve"> </w:t>
            </w:r>
            <w:proofErr w:type="gramStart"/>
            <w:r>
              <w:rPr>
                <w:rFonts w:ascii="Arial" w:hAnsi="Arial" w:cs="Arial"/>
                <w:szCs w:val="18"/>
              </w:rPr>
              <w:t>spaces</w:t>
            </w:r>
            <w:proofErr w:type="gramEnd"/>
            <w:r>
              <w:rPr>
                <w:rFonts w:ascii="Arial" w:hAnsi="Arial" w:cs="Arial"/>
                <w:szCs w:val="18"/>
              </w:rPr>
              <w:t xml:space="preserve"> </w:t>
            </w:r>
          </w:p>
          <w:p w14:paraId="01CF161B" w14:textId="77777777" w:rsidR="00096BF8" w:rsidRPr="008C2FB7" w:rsidRDefault="00096BF8" w:rsidP="00096BF8">
            <w:pPr>
              <w:jc w:val="both"/>
              <w:rPr>
                <w:rFonts w:ascii="Arial" w:hAnsi="Arial" w:cs="Arial"/>
                <w:szCs w:val="18"/>
              </w:rPr>
            </w:pPr>
          </w:p>
          <w:p w14:paraId="008FCCA6" w14:textId="77777777" w:rsidR="00096BF8" w:rsidRPr="008C2FB7" w:rsidRDefault="00096BF8" w:rsidP="00096BF8">
            <w:pPr>
              <w:jc w:val="both"/>
              <w:rPr>
                <w:rFonts w:ascii="Arial" w:hAnsi="Arial" w:cs="Arial"/>
                <w:b/>
                <w:bCs/>
                <w:szCs w:val="18"/>
              </w:rPr>
            </w:pPr>
            <w:r w:rsidRPr="008C2FB7">
              <w:rPr>
                <w:rFonts w:ascii="Arial" w:hAnsi="Arial" w:cs="Arial"/>
                <w:b/>
                <w:bCs/>
                <w:szCs w:val="18"/>
              </w:rPr>
              <w:t xml:space="preserve">Building B </w:t>
            </w:r>
          </w:p>
          <w:p w14:paraId="27AAB0AF" w14:textId="77777777" w:rsidR="00096BF8" w:rsidRPr="008C2FB7" w:rsidRDefault="00096BF8" w:rsidP="00096BF8">
            <w:pPr>
              <w:jc w:val="both"/>
              <w:rPr>
                <w:rFonts w:ascii="Arial" w:hAnsi="Arial" w:cs="Arial"/>
                <w:szCs w:val="18"/>
              </w:rPr>
            </w:pPr>
            <w:r w:rsidRPr="008C2FB7">
              <w:rPr>
                <w:rFonts w:ascii="Arial" w:hAnsi="Arial" w:cs="Arial"/>
                <w:szCs w:val="18"/>
              </w:rPr>
              <w:t xml:space="preserve">9 One Bedroom Units </w:t>
            </w:r>
          </w:p>
          <w:p w14:paraId="5A48F2C6" w14:textId="77777777" w:rsidR="00096BF8" w:rsidRPr="008C2FB7" w:rsidRDefault="00096BF8" w:rsidP="00096BF8">
            <w:pPr>
              <w:jc w:val="both"/>
              <w:rPr>
                <w:rFonts w:ascii="Arial" w:hAnsi="Arial" w:cs="Arial"/>
                <w:szCs w:val="18"/>
              </w:rPr>
            </w:pPr>
            <w:r w:rsidRPr="008C2FB7">
              <w:rPr>
                <w:rFonts w:ascii="Arial" w:hAnsi="Arial" w:cs="Arial"/>
                <w:szCs w:val="18"/>
              </w:rPr>
              <w:t>16 Two Bedroom Units</w:t>
            </w:r>
          </w:p>
          <w:p w14:paraId="3B966E62" w14:textId="77777777" w:rsidR="00096BF8" w:rsidRPr="008C2FB7" w:rsidRDefault="00096BF8" w:rsidP="00096BF8">
            <w:pPr>
              <w:jc w:val="both"/>
              <w:rPr>
                <w:rFonts w:ascii="Arial" w:hAnsi="Arial" w:cs="Arial"/>
                <w:szCs w:val="18"/>
              </w:rPr>
            </w:pPr>
            <w:r w:rsidRPr="008C2FB7">
              <w:rPr>
                <w:rFonts w:ascii="Arial" w:hAnsi="Arial" w:cs="Arial"/>
                <w:szCs w:val="18"/>
              </w:rPr>
              <w:t>3 Three Bedroom</w:t>
            </w:r>
          </w:p>
          <w:p w14:paraId="15157CAC" w14:textId="77777777" w:rsidR="00096BF8" w:rsidRPr="008C2FB7" w:rsidRDefault="00096BF8" w:rsidP="00096BF8">
            <w:pPr>
              <w:jc w:val="both"/>
              <w:rPr>
                <w:rFonts w:ascii="Arial" w:hAnsi="Arial" w:cs="Arial"/>
                <w:szCs w:val="18"/>
              </w:rPr>
            </w:pPr>
            <w:r w:rsidRPr="008C2FB7">
              <w:rPr>
                <w:rFonts w:ascii="Arial" w:hAnsi="Arial" w:cs="Arial"/>
                <w:szCs w:val="18"/>
              </w:rPr>
              <w:t xml:space="preserve">28 Units in total </w:t>
            </w:r>
          </w:p>
          <w:p w14:paraId="745C8881" w14:textId="77777777" w:rsidR="00096BF8" w:rsidRPr="008C2FB7" w:rsidRDefault="00096BF8" w:rsidP="00096BF8">
            <w:pPr>
              <w:jc w:val="both"/>
              <w:rPr>
                <w:rFonts w:ascii="Arial" w:hAnsi="Arial" w:cs="Arial"/>
                <w:szCs w:val="18"/>
              </w:rPr>
            </w:pPr>
          </w:p>
          <w:p w14:paraId="1CEDBBA5" w14:textId="77777777" w:rsidR="00096BF8" w:rsidRPr="008C2FB7" w:rsidRDefault="00096BF8" w:rsidP="00096BF8">
            <w:pPr>
              <w:jc w:val="both"/>
              <w:rPr>
                <w:rFonts w:ascii="Arial" w:hAnsi="Arial" w:cs="Arial"/>
                <w:b/>
                <w:bCs/>
                <w:szCs w:val="18"/>
              </w:rPr>
            </w:pPr>
            <w:r w:rsidRPr="008C2FB7">
              <w:rPr>
                <w:rFonts w:ascii="Arial" w:hAnsi="Arial" w:cs="Arial"/>
                <w:b/>
                <w:bCs/>
                <w:szCs w:val="18"/>
              </w:rPr>
              <w:t xml:space="preserve">Parking Calculations Required </w:t>
            </w:r>
          </w:p>
          <w:p w14:paraId="6744694E" w14:textId="77777777" w:rsidR="00096BF8" w:rsidRPr="008C2FB7" w:rsidRDefault="00096BF8" w:rsidP="00096BF8">
            <w:pPr>
              <w:jc w:val="both"/>
              <w:rPr>
                <w:rFonts w:ascii="Arial" w:hAnsi="Arial" w:cs="Arial"/>
                <w:szCs w:val="18"/>
              </w:rPr>
            </w:pPr>
            <w:r w:rsidRPr="008C2FB7">
              <w:rPr>
                <w:rFonts w:ascii="Arial" w:hAnsi="Arial" w:cs="Arial"/>
                <w:szCs w:val="18"/>
              </w:rPr>
              <w:t xml:space="preserve">28 units = 28 car parking spaces </w:t>
            </w:r>
          </w:p>
          <w:p w14:paraId="4688B04C" w14:textId="134B0B66" w:rsidR="00096BF8" w:rsidRPr="008C2FB7" w:rsidRDefault="00096BF8" w:rsidP="00096BF8">
            <w:pPr>
              <w:jc w:val="both"/>
              <w:rPr>
                <w:rFonts w:ascii="Arial" w:hAnsi="Arial" w:cs="Arial"/>
                <w:szCs w:val="18"/>
              </w:rPr>
            </w:pPr>
            <w:r w:rsidRPr="008C2FB7">
              <w:rPr>
                <w:rFonts w:ascii="Arial" w:hAnsi="Arial" w:cs="Arial"/>
                <w:szCs w:val="18"/>
              </w:rPr>
              <w:t xml:space="preserve">Two bedroom units = </w:t>
            </w:r>
            <w:r w:rsidR="00577205">
              <w:rPr>
                <w:rFonts w:ascii="Arial" w:hAnsi="Arial" w:cs="Arial"/>
                <w:szCs w:val="18"/>
              </w:rPr>
              <w:t>3</w:t>
            </w:r>
            <w:r w:rsidR="009D1FC2">
              <w:rPr>
                <w:rFonts w:ascii="Arial" w:hAnsi="Arial" w:cs="Arial"/>
                <w:szCs w:val="18"/>
              </w:rPr>
              <w:t>.2 (3)</w:t>
            </w:r>
            <w:r w:rsidRPr="008C2FB7">
              <w:rPr>
                <w:rFonts w:ascii="Arial" w:hAnsi="Arial" w:cs="Arial"/>
                <w:szCs w:val="18"/>
              </w:rPr>
              <w:t xml:space="preserve"> spaces </w:t>
            </w:r>
          </w:p>
          <w:p w14:paraId="04E04115" w14:textId="77777777" w:rsidR="00096BF8" w:rsidRPr="008C2FB7" w:rsidRDefault="00096BF8" w:rsidP="00096BF8">
            <w:pPr>
              <w:jc w:val="both"/>
              <w:rPr>
                <w:rFonts w:ascii="Arial" w:hAnsi="Arial" w:cs="Arial"/>
                <w:szCs w:val="18"/>
              </w:rPr>
            </w:pPr>
            <w:r w:rsidRPr="008C2FB7">
              <w:rPr>
                <w:rFonts w:ascii="Arial" w:hAnsi="Arial" w:cs="Arial"/>
                <w:szCs w:val="18"/>
              </w:rPr>
              <w:t xml:space="preserve">Three Bedroom Units = 1.5 (2) spaces </w:t>
            </w:r>
          </w:p>
          <w:p w14:paraId="2A2D8491" w14:textId="77460CDD" w:rsidR="00096BF8" w:rsidRDefault="00096BF8" w:rsidP="00096BF8">
            <w:pPr>
              <w:jc w:val="both"/>
              <w:rPr>
                <w:rFonts w:ascii="Arial" w:hAnsi="Arial" w:cs="Arial"/>
                <w:szCs w:val="18"/>
              </w:rPr>
            </w:pPr>
            <w:r w:rsidRPr="008C2FB7">
              <w:rPr>
                <w:rFonts w:ascii="Arial" w:hAnsi="Arial" w:cs="Arial"/>
                <w:szCs w:val="18"/>
              </w:rPr>
              <w:t xml:space="preserve">Total = </w:t>
            </w:r>
            <w:r w:rsidR="009D1FC2">
              <w:rPr>
                <w:rFonts w:ascii="Arial" w:hAnsi="Arial" w:cs="Arial"/>
                <w:szCs w:val="18"/>
              </w:rPr>
              <w:t>33</w:t>
            </w:r>
            <w:r w:rsidRPr="008C2FB7">
              <w:rPr>
                <w:rFonts w:ascii="Arial" w:hAnsi="Arial" w:cs="Arial"/>
                <w:szCs w:val="18"/>
              </w:rPr>
              <w:t xml:space="preserve"> Car Parking Spaces </w:t>
            </w:r>
          </w:p>
          <w:p w14:paraId="2F438286" w14:textId="77777777" w:rsidR="00096BF8" w:rsidRPr="008C2FB7" w:rsidRDefault="00096BF8" w:rsidP="00096BF8">
            <w:pPr>
              <w:jc w:val="both"/>
              <w:rPr>
                <w:rFonts w:ascii="Arial" w:hAnsi="Arial" w:cs="Arial"/>
                <w:szCs w:val="18"/>
              </w:rPr>
            </w:pPr>
            <w:r>
              <w:rPr>
                <w:rFonts w:ascii="Arial" w:hAnsi="Arial" w:cs="Arial"/>
                <w:szCs w:val="18"/>
              </w:rPr>
              <w:t xml:space="preserve">Visitor Car Parking Spaces = 5.6 (6) spaces </w:t>
            </w:r>
          </w:p>
          <w:p w14:paraId="4BF30BF8" w14:textId="77777777" w:rsidR="00096BF8" w:rsidRPr="008C2FB7" w:rsidRDefault="00096BF8" w:rsidP="00096BF8">
            <w:pPr>
              <w:jc w:val="both"/>
              <w:rPr>
                <w:rFonts w:ascii="Arial" w:hAnsi="Arial" w:cs="Arial"/>
                <w:szCs w:val="18"/>
              </w:rPr>
            </w:pPr>
            <w:r w:rsidRPr="008C2FB7">
              <w:rPr>
                <w:rFonts w:ascii="Arial" w:hAnsi="Arial" w:cs="Arial"/>
                <w:szCs w:val="18"/>
              </w:rPr>
              <w:t xml:space="preserve">Total = 9.3 (9) Bicycle Spaces </w:t>
            </w:r>
          </w:p>
          <w:p w14:paraId="461F1943" w14:textId="77777777" w:rsidR="00096BF8" w:rsidRPr="008C2FB7" w:rsidRDefault="00096BF8" w:rsidP="00096BF8">
            <w:pPr>
              <w:jc w:val="both"/>
              <w:rPr>
                <w:rFonts w:ascii="Arial" w:hAnsi="Arial" w:cs="Arial"/>
                <w:szCs w:val="18"/>
              </w:rPr>
            </w:pPr>
          </w:p>
          <w:p w14:paraId="3218F5F5" w14:textId="77777777" w:rsidR="00096BF8" w:rsidRPr="008C2FB7" w:rsidRDefault="00096BF8" w:rsidP="00096BF8">
            <w:pPr>
              <w:jc w:val="both"/>
              <w:rPr>
                <w:rFonts w:ascii="Arial" w:hAnsi="Arial" w:cs="Arial"/>
                <w:b/>
                <w:bCs/>
                <w:szCs w:val="18"/>
              </w:rPr>
            </w:pPr>
            <w:r w:rsidRPr="008C2FB7">
              <w:rPr>
                <w:rFonts w:ascii="Arial" w:hAnsi="Arial" w:cs="Arial"/>
                <w:b/>
                <w:bCs/>
                <w:szCs w:val="18"/>
              </w:rPr>
              <w:t xml:space="preserve">Provided: </w:t>
            </w:r>
          </w:p>
          <w:p w14:paraId="1929F67D" w14:textId="68AE3AB5" w:rsidR="001A37A1" w:rsidRDefault="001A37A1" w:rsidP="00096BF8">
            <w:pPr>
              <w:jc w:val="both"/>
              <w:rPr>
                <w:rFonts w:ascii="Arial" w:hAnsi="Arial" w:cs="Arial"/>
                <w:szCs w:val="18"/>
              </w:rPr>
            </w:pPr>
            <w:r>
              <w:rPr>
                <w:rFonts w:ascii="Arial" w:hAnsi="Arial" w:cs="Arial"/>
                <w:szCs w:val="18"/>
              </w:rPr>
              <w:t xml:space="preserve">Total </w:t>
            </w:r>
            <w:r w:rsidR="00096BF8">
              <w:rPr>
                <w:rFonts w:ascii="Arial" w:hAnsi="Arial" w:cs="Arial"/>
                <w:szCs w:val="18"/>
              </w:rPr>
              <w:t xml:space="preserve">Car Parking Spaces: </w:t>
            </w:r>
            <w:r w:rsidR="009D1FC2">
              <w:rPr>
                <w:rFonts w:ascii="Arial" w:hAnsi="Arial" w:cs="Arial"/>
                <w:szCs w:val="18"/>
              </w:rPr>
              <w:t>3</w:t>
            </w:r>
            <w:r>
              <w:rPr>
                <w:rFonts w:ascii="Arial" w:hAnsi="Arial" w:cs="Arial"/>
                <w:szCs w:val="18"/>
              </w:rPr>
              <w:t>2</w:t>
            </w:r>
            <w:r w:rsidR="009D1FC2">
              <w:rPr>
                <w:rFonts w:ascii="Arial" w:hAnsi="Arial" w:cs="Arial"/>
                <w:szCs w:val="18"/>
              </w:rPr>
              <w:t xml:space="preserve"> spaces </w:t>
            </w:r>
            <w:r>
              <w:rPr>
                <w:rFonts w:ascii="Arial" w:hAnsi="Arial" w:cs="Arial"/>
                <w:szCs w:val="18"/>
              </w:rPr>
              <w:t>(inclusive of 4 accessible spaces)</w:t>
            </w:r>
          </w:p>
          <w:p w14:paraId="02A090F3" w14:textId="745A0DDD" w:rsidR="00096BF8" w:rsidRDefault="001A37A1" w:rsidP="00096BF8">
            <w:pPr>
              <w:jc w:val="both"/>
              <w:rPr>
                <w:rFonts w:ascii="Arial" w:hAnsi="Arial" w:cs="Arial"/>
                <w:szCs w:val="18"/>
              </w:rPr>
            </w:pPr>
            <w:r>
              <w:rPr>
                <w:rFonts w:ascii="Arial" w:hAnsi="Arial" w:cs="Arial"/>
                <w:szCs w:val="18"/>
              </w:rPr>
              <w:t xml:space="preserve">Visitor Car parking Spaces: </w:t>
            </w:r>
            <w:r w:rsidR="009D1FC2">
              <w:rPr>
                <w:rFonts w:ascii="Arial" w:hAnsi="Arial" w:cs="Arial"/>
                <w:szCs w:val="18"/>
              </w:rPr>
              <w:t>6 visitor spaces</w:t>
            </w:r>
            <w:r w:rsidR="00B26EED">
              <w:rPr>
                <w:rFonts w:ascii="Arial" w:hAnsi="Arial" w:cs="Arial"/>
                <w:szCs w:val="18"/>
              </w:rPr>
              <w:t>)</w:t>
            </w:r>
            <w:r w:rsidR="009D1FC2">
              <w:rPr>
                <w:rFonts w:ascii="Arial" w:hAnsi="Arial" w:cs="Arial"/>
                <w:szCs w:val="18"/>
              </w:rPr>
              <w:t xml:space="preserve">. </w:t>
            </w:r>
          </w:p>
          <w:p w14:paraId="64E55EB1" w14:textId="3F02A964" w:rsidR="00096BF8" w:rsidRDefault="00096BF8" w:rsidP="00096BF8">
            <w:pPr>
              <w:jc w:val="both"/>
              <w:rPr>
                <w:rFonts w:ascii="Arial" w:hAnsi="Arial" w:cs="Arial"/>
                <w:szCs w:val="18"/>
              </w:rPr>
            </w:pPr>
            <w:r>
              <w:rPr>
                <w:rFonts w:ascii="Arial" w:hAnsi="Arial" w:cs="Arial"/>
                <w:szCs w:val="18"/>
              </w:rPr>
              <w:t xml:space="preserve">Bicycle Spaces: </w:t>
            </w:r>
            <w:r w:rsidR="006D0319">
              <w:rPr>
                <w:rFonts w:ascii="Arial" w:hAnsi="Arial" w:cs="Arial"/>
                <w:szCs w:val="18"/>
              </w:rPr>
              <w:t>16</w:t>
            </w:r>
            <w:r>
              <w:rPr>
                <w:rFonts w:ascii="Arial" w:hAnsi="Arial" w:cs="Arial"/>
                <w:szCs w:val="18"/>
              </w:rPr>
              <w:t xml:space="preserve"> spaces. </w:t>
            </w:r>
          </w:p>
          <w:p w14:paraId="4E6E90C8" w14:textId="77777777" w:rsidR="00096BF8" w:rsidRPr="008C2FB7" w:rsidRDefault="00096BF8" w:rsidP="00096BF8">
            <w:pPr>
              <w:jc w:val="both"/>
              <w:rPr>
                <w:rFonts w:ascii="Arial" w:hAnsi="Arial" w:cs="Arial"/>
                <w:szCs w:val="18"/>
              </w:rPr>
            </w:pPr>
          </w:p>
          <w:p w14:paraId="02B52965" w14:textId="77777777" w:rsidR="00096BF8" w:rsidRPr="008C2FB7" w:rsidRDefault="00096BF8" w:rsidP="00096BF8">
            <w:pPr>
              <w:jc w:val="both"/>
              <w:rPr>
                <w:rFonts w:ascii="Arial" w:hAnsi="Arial" w:cs="Arial"/>
                <w:b/>
                <w:bCs/>
                <w:szCs w:val="18"/>
              </w:rPr>
            </w:pPr>
            <w:r w:rsidRPr="008C2FB7">
              <w:rPr>
                <w:rFonts w:ascii="Arial" w:hAnsi="Arial" w:cs="Arial"/>
                <w:b/>
                <w:bCs/>
                <w:szCs w:val="18"/>
              </w:rPr>
              <w:t xml:space="preserve">Building C and D </w:t>
            </w:r>
          </w:p>
          <w:p w14:paraId="7B01A7E8" w14:textId="77777777" w:rsidR="00096BF8" w:rsidRPr="008C2FB7" w:rsidRDefault="00096BF8" w:rsidP="00096BF8">
            <w:pPr>
              <w:jc w:val="both"/>
              <w:rPr>
                <w:rFonts w:ascii="Arial" w:hAnsi="Arial" w:cs="Arial"/>
                <w:szCs w:val="18"/>
              </w:rPr>
            </w:pPr>
            <w:r w:rsidRPr="008C2FB7">
              <w:rPr>
                <w:rFonts w:ascii="Arial" w:hAnsi="Arial" w:cs="Arial"/>
                <w:szCs w:val="18"/>
              </w:rPr>
              <w:t xml:space="preserve">18 One Bedroom Units </w:t>
            </w:r>
          </w:p>
          <w:p w14:paraId="09937389" w14:textId="29F27EB6" w:rsidR="00096BF8" w:rsidRPr="008C2FB7" w:rsidRDefault="00096BF8" w:rsidP="00096BF8">
            <w:pPr>
              <w:jc w:val="both"/>
              <w:rPr>
                <w:rFonts w:ascii="Arial" w:hAnsi="Arial" w:cs="Arial"/>
                <w:szCs w:val="18"/>
              </w:rPr>
            </w:pPr>
            <w:r w:rsidRPr="008C2FB7">
              <w:rPr>
                <w:rFonts w:ascii="Arial" w:hAnsi="Arial" w:cs="Arial"/>
                <w:szCs w:val="18"/>
              </w:rPr>
              <w:t>6</w:t>
            </w:r>
            <w:r w:rsidR="00397DA8">
              <w:rPr>
                <w:rFonts w:ascii="Arial" w:hAnsi="Arial" w:cs="Arial"/>
                <w:szCs w:val="18"/>
              </w:rPr>
              <w:t>2</w:t>
            </w:r>
            <w:r w:rsidRPr="008C2FB7">
              <w:rPr>
                <w:rFonts w:ascii="Arial" w:hAnsi="Arial" w:cs="Arial"/>
                <w:szCs w:val="18"/>
              </w:rPr>
              <w:t xml:space="preserve"> Two Bedroom Units</w:t>
            </w:r>
          </w:p>
          <w:p w14:paraId="78C409BC" w14:textId="77777777" w:rsidR="00096BF8" w:rsidRPr="008C2FB7" w:rsidRDefault="00096BF8" w:rsidP="00096BF8">
            <w:pPr>
              <w:jc w:val="both"/>
              <w:rPr>
                <w:rFonts w:ascii="Arial" w:hAnsi="Arial" w:cs="Arial"/>
                <w:szCs w:val="18"/>
              </w:rPr>
            </w:pPr>
            <w:r w:rsidRPr="008C2FB7">
              <w:rPr>
                <w:rFonts w:ascii="Arial" w:hAnsi="Arial" w:cs="Arial"/>
                <w:szCs w:val="18"/>
              </w:rPr>
              <w:t>6 Three Bedroom</w:t>
            </w:r>
          </w:p>
          <w:p w14:paraId="13B66FA1" w14:textId="77777777" w:rsidR="00096BF8" w:rsidRPr="008C2FB7" w:rsidRDefault="00096BF8" w:rsidP="00096BF8">
            <w:pPr>
              <w:jc w:val="both"/>
              <w:rPr>
                <w:rFonts w:ascii="Arial" w:hAnsi="Arial" w:cs="Arial"/>
                <w:szCs w:val="18"/>
              </w:rPr>
            </w:pPr>
            <w:r w:rsidRPr="008C2FB7">
              <w:rPr>
                <w:rFonts w:ascii="Arial" w:hAnsi="Arial" w:cs="Arial"/>
                <w:szCs w:val="18"/>
              </w:rPr>
              <w:t xml:space="preserve">86 Units in total </w:t>
            </w:r>
          </w:p>
          <w:p w14:paraId="58E5308E" w14:textId="77777777" w:rsidR="00096BF8" w:rsidRPr="008C2FB7" w:rsidRDefault="00096BF8" w:rsidP="00096BF8">
            <w:pPr>
              <w:jc w:val="both"/>
              <w:rPr>
                <w:rFonts w:ascii="Arial" w:hAnsi="Arial" w:cs="Arial"/>
                <w:szCs w:val="18"/>
              </w:rPr>
            </w:pPr>
          </w:p>
          <w:p w14:paraId="6B8492D9" w14:textId="77777777" w:rsidR="00096BF8" w:rsidRPr="008C2FB7" w:rsidRDefault="00096BF8" w:rsidP="00096BF8">
            <w:pPr>
              <w:jc w:val="both"/>
              <w:rPr>
                <w:rFonts w:ascii="Arial" w:hAnsi="Arial" w:cs="Arial"/>
                <w:b/>
                <w:bCs/>
                <w:szCs w:val="18"/>
              </w:rPr>
            </w:pPr>
            <w:r w:rsidRPr="008C2FB7">
              <w:rPr>
                <w:rFonts w:ascii="Arial" w:hAnsi="Arial" w:cs="Arial"/>
                <w:b/>
                <w:bCs/>
                <w:szCs w:val="18"/>
              </w:rPr>
              <w:t xml:space="preserve">Parking Calculations Required </w:t>
            </w:r>
          </w:p>
          <w:p w14:paraId="580271D0" w14:textId="77777777" w:rsidR="00096BF8" w:rsidRPr="008C2FB7" w:rsidRDefault="00096BF8" w:rsidP="00096BF8">
            <w:pPr>
              <w:jc w:val="both"/>
              <w:rPr>
                <w:rFonts w:ascii="Arial" w:hAnsi="Arial" w:cs="Arial"/>
                <w:szCs w:val="18"/>
              </w:rPr>
            </w:pPr>
            <w:r w:rsidRPr="008C2FB7">
              <w:rPr>
                <w:rFonts w:ascii="Arial" w:hAnsi="Arial" w:cs="Arial"/>
                <w:szCs w:val="18"/>
              </w:rPr>
              <w:t xml:space="preserve">86 units = 86 car parking spaces </w:t>
            </w:r>
          </w:p>
          <w:p w14:paraId="70D51073" w14:textId="77777777" w:rsidR="00096BF8" w:rsidRPr="008C2FB7" w:rsidRDefault="00096BF8" w:rsidP="00096BF8">
            <w:pPr>
              <w:jc w:val="both"/>
              <w:rPr>
                <w:rFonts w:ascii="Arial" w:hAnsi="Arial" w:cs="Arial"/>
                <w:szCs w:val="18"/>
              </w:rPr>
            </w:pPr>
            <w:r w:rsidRPr="008C2FB7">
              <w:rPr>
                <w:rFonts w:ascii="Arial" w:hAnsi="Arial" w:cs="Arial"/>
                <w:szCs w:val="18"/>
              </w:rPr>
              <w:t xml:space="preserve">Two bedroom units = 12.4 (12) spaces </w:t>
            </w:r>
          </w:p>
          <w:p w14:paraId="38E50E74" w14:textId="77777777" w:rsidR="00096BF8" w:rsidRDefault="00096BF8" w:rsidP="00096BF8">
            <w:pPr>
              <w:jc w:val="both"/>
              <w:rPr>
                <w:rFonts w:ascii="Arial" w:hAnsi="Arial" w:cs="Arial"/>
                <w:szCs w:val="18"/>
              </w:rPr>
            </w:pPr>
            <w:r w:rsidRPr="008C2FB7">
              <w:rPr>
                <w:rFonts w:ascii="Arial" w:hAnsi="Arial" w:cs="Arial"/>
                <w:szCs w:val="18"/>
              </w:rPr>
              <w:t xml:space="preserve">Three Bedroom Units = 3 spaces </w:t>
            </w:r>
          </w:p>
          <w:p w14:paraId="46684996" w14:textId="77777777" w:rsidR="00096BF8" w:rsidRPr="008C2FB7" w:rsidRDefault="00096BF8" w:rsidP="00096BF8">
            <w:pPr>
              <w:jc w:val="both"/>
              <w:rPr>
                <w:rFonts w:ascii="Arial" w:hAnsi="Arial" w:cs="Arial"/>
                <w:szCs w:val="18"/>
              </w:rPr>
            </w:pPr>
            <w:r>
              <w:rPr>
                <w:rFonts w:ascii="Arial" w:hAnsi="Arial" w:cs="Arial"/>
                <w:szCs w:val="18"/>
              </w:rPr>
              <w:t xml:space="preserve">Visitor Car Parking Spaces = 17.2 (17) spaces </w:t>
            </w:r>
          </w:p>
          <w:p w14:paraId="29DBEA57" w14:textId="65879CA6" w:rsidR="00096BF8" w:rsidRPr="008C2FB7" w:rsidRDefault="00096BF8" w:rsidP="00096BF8">
            <w:pPr>
              <w:jc w:val="both"/>
              <w:rPr>
                <w:rFonts w:ascii="Arial" w:hAnsi="Arial" w:cs="Arial"/>
                <w:szCs w:val="18"/>
              </w:rPr>
            </w:pPr>
            <w:r w:rsidRPr="008C2FB7">
              <w:rPr>
                <w:rFonts w:ascii="Arial" w:hAnsi="Arial" w:cs="Arial"/>
                <w:szCs w:val="18"/>
              </w:rPr>
              <w:t>Total = 10</w:t>
            </w:r>
            <w:r w:rsidR="00397DA8">
              <w:rPr>
                <w:rFonts w:ascii="Arial" w:hAnsi="Arial" w:cs="Arial"/>
                <w:szCs w:val="18"/>
              </w:rPr>
              <w:t>3</w:t>
            </w:r>
            <w:r w:rsidRPr="008C2FB7">
              <w:rPr>
                <w:rFonts w:ascii="Arial" w:hAnsi="Arial" w:cs="Arial"/>
                <w:szCs w:val="18"/>
              </w:rPr>
              <w:t xml:space="preserve"> Car Parking Spaces </w:t>
            </w:r>
          </w:p>
          <w:p w14:paraId="74B9E631" w14:textId="77777777" w:rsidR="00096BF8" w:rsidRPr="008C2FB7" w:rsidRDefault="00096BF8" w:rsidP="00096BF8">
            <w:pPr>
              <w:jc w:val="both"/>
              <w:rPr>
                <w:rFonts w:ascii="Arial" w:hAnsi="Arial" w:cs="Arial"/>
                <w:szCs w:val="18"/>
              </w:rPr>
            </w:pPr>
            <w:r w:rsidRPr="008C2FB7">
              <w:rPr>
                <w:rFonts w:ascii="Arial" w:hAnsi="Arial" w:cs="Arial"/>
                <w:szCs w:val="18"/>
              </w:rPr>
              <w:t xml:space="preserve">Total = 28.6 (29) Bicycle Spaces </w:t>
            </w:r>
          </w:p>
          <w:p w14:paraId="1AC0D6CC" w14:textId="77777777" w:rsidR="00096BF8" w:rsidRDefault="00096BF8" w:rsidP="00096BF8">
            <w:pPr>
              <w:jc w:val="both"/>
              <w:rPr>
                <w:rFonts w:ascii="Arial" w:hAnsi="Arial" w:cs="Arial"/>
                <w:b/>
                <w:bCs/>
                <w:szCs w:val="18"/>
                <w:highlight w:val="yellow"/>
              </w:rPr>
            </w:pPr>
          </w:p>
          <w:p w14:paraId="72FD0049" w14:textId="77777777" w:rsidR="00096BF8" w:rsidRPr="008C2FB7" w:rsidRDefault="00096BF8" w:rsidP="00096BF8">
            <w:pPr>
              <w:jc w:val="both"/>
              <w:rPr>
                <w:rFonts w:ascii="Arial" w:hAnsi="Arial" w:cs="Arial"/>
                <w:b/>
                <w:bCs/>
                <w:szCs w:val="18"/>
              </w:rPr>
            </w:pPr>
            <w:r w:rsidRPr="008C2FB7">
              <w:rPr>
                <w:rFonts w:ascii="Arial" w:hAnsi="Arial" w:cs="Arial"/>
                <w:b/>
                <w:bCs/>
                <w:szCs w:val="18"/>
              </w:rPr>
              <w:t xml:space="preserve">Provided: </w:t>
            </w:r>
          </w:p>
          <w:p w14:paraId="6F00E8DA" w14:textId="24968644" w:rsidR="00096BF8" w:rsidRDefault="00096BF8" w:rsidP="00096BF8">
            <w:pPr>
              <w:jc w:val="both"/>
              <w:rPr>
                <w:rFonts w:ascii="Arial" w:hAnsi="Arial" w:cs="Arial"/>
                <w:szCs w:val="18"/>
              </w:rPr>
            </w:pPr>
            <w:r>
              <w:rPr>
                <w:rFonts w:ascii="Arial" w:hAnsi="Arial" w:cs="Arial"/>
                <w:szCs w:val="18"/>
              </w:rPr>
              <w:t>Car Parking Spaces: 10</w:t>
            </w:r>
            <w:r w:rsidR="00397DA8">
              <w:rPr>
                <w:rFonts w:ascii="Arial" w:hAnsi="Arial" w:cs="Arial"/>
                <w:szCs w:val="18"/>
              </w:rPr>
              <w:t>2</w:t>
            </w:r>
            <w:r>
              <w:rPr>
                <w:rFonts w:ascii="Arial" w:hAnsi="Arial" w:cs="Arial"/>
                <w:szCs w:val="18"/>
              </w:rPr>
              <w:t xml:space="preserve"> spaces </w:t>
            </w:r>
            <w:r w:rsidR="00397DA8">
              <w:rPr>
                <w:rFonts w:ascii="Arial" w:hAnsi="Arial" w:cs="Arial"/>
                <w:szCs w:val="18"/>
              </w:rPr>
              <w:t>(inclusive of 8 accessible spaces)</w:t>
            </w:r>
          </w:p>
          <w:p w14:paraId="10F1E89C" w14:textId="77777777" w:rsidR="00096BF8" w:rsidRDefault="00096BF8" w:rsidP="00096BF8">
            <w:pPr>
              <w:jc w:val="both"/>
              <w:rPr>
                <w:rFonts w:ascii="Arial" w:hAnsi="Arial" w:cs="Arial"/>
                <w:szCs w:val="18"/>
              </w:rPr>
            </w:pPr>
            <w:r>
              <w:rPr>
                <w:rFonts w:ascii="Arial" w:hAnsi="Arial" w:cs="Arial"/>
                <w:szCs w:val="18"/>
              </w:rPr>
              <w:t xml:space="preserve">Visitor Car Parking Spaces: 17 spaces </w:t>
            </w:r>
          </w:p>
          <w:p w14:paraId="2B75746D" w14:textId="2E500C15" w:rsidR="00096BF8" w:rsidRDefault="00096BF8" w:rsidP="00096BF8">
            <w:pPr>
              <w:jc w:val="both"/>
              <w:rPr>
                <w:rFonts w:ascii="Arial" w:hAnsi="Arial" w:cs="Arial"/>
                <w:szCs w:val="18"/>
              </w:rPr>
            </w:pPr>
            <w:r>
              <w:rPr>
                <w:rFonts w:ascii="Arial" w:hAnsi="Arial" w:cs="Arial"/>
                <w:szCs w:val="18"/>
              </w:rPr>
              <w:t xml:space="preserve">Bicycle Spaces: </w:t>
            </w:r>
            <w:r w:rsidR="00397DA8">
              <w:rPr>
                <w:rFonts w:ascii="Arial" w:hAnsi="Arial" w:cs="Arial"/>
                <w:szCs w:val="18"/>
              </w:rPr>
              <w:t>58</w:t>
            </w:r>
            <w:r w:rsidR="009D1FC2">
              <w:rPr>
                <w:rFonts w:ascii="Arial" w:hAnsi="Arial" w:cs="Arial"/>
                <w:szCs w:val="18"/>
              </w:rPr>
              <w:t xml:space="preserve"> </w:t>
            </w:r>
            <w:proofErr w:type="gramStart"/>
            <w:r w:rsidR="009D1FC2">
              <w:rPr>
                <w:rFonts w:ascii="Arial" w:hAnsi="Arial" w:cs="Arial"/>
                <w:szCs w:val="18"/>
              </w:rPr>
              <w:t>spaces</w:t>
            </w:r>
            <w:proofErr w:type="gramEnd"/>
            <w:r w:rsidR="009D1FC2">
              <w:rPr>
                <w:rFonts w:ascii="Arial" w:hAnsi="Arial" w:cs="Arial"/>
                <w:szCs w:val="18"/>
              </w:rPr>
              <w:t xml:space="preserve"> </w:t>
            </w:r>
          </w:p>
          <w:p w14:paraId="54004593" w14:textId="77777777" w:rsidR="00096BF8" w:rsidRDefault="00096BF8" w:rsidP="00096BF8">
            <w:pPr>
              <w:jc w:val="both"/>
              <w:rPr>
                <w:rFonts w:ascii="Arial" w:hAnsi="Arial" w:cs="Arial"/>
                <w:b/>
                <w:bCs/>
                <w:szCs w:val="18"/>
                <w:highlight w:val="yellow"/>
              </w:rPr>
            </w:pPr>
          </w:p>
          <w:p w14:paraId="451B812A" w14:textId="1BF7D762" w:rsidR="00B33EBF" w:rsidRPr="00BB2D39" w:rsidRDefault="00B33EBF" w:rsidP="00096BF8">
            <w:pPr>
              <w:jc w:val="both"/>
              <w:rPr>
                <w:rFonts w:ascii="Arial" w:hAnsi="Arial" w:cs="Arial"/>
                <w:b/>
                <w:bCs/>
                <w:szCs w:val="18"/>
              </w:rPr>
            </w:pPr>
            <w:r w:rsidRPr="00BB2D39">
              <w:rPr>
                <w:rFonts w:ascii="Arial" w:hAnsi="Arial" w:cs="Arial"/>
                <w:b/>
                <w:bCs/>
                <w:szCs w:val="18"/>
              </w:rPr>
              <w:t>Total Car</w:t>
            </w:r>
            <w:r w:rsidR="003403E8">
              <w:rPr>
                <w:rFonts w:ascii="Arial" w:hAnsi="Arial" w:cs="Arial"/>
                <w:b/>
                <w:bCs/>
                <w:szCs w:val="18"/>
              </w:rPr>
              <w:t xml:space="preserve"> P</w:t>
            </w:r>
            <w:r w:rsidRPr="00BB2D39">
              <w:rPr>
                <w:rFonts w:ascii="Arial" w:hAnsi="Arial" w:cs="Arial"/>
                <w:b/>
                <w:bCs/>
                <w:szCs w:val="18"/>
              </w:rPr>
              <w:t>arking</w:t>
            </w:r>
            <w:r w:rsidR="00BB2D39" w:rsidRPr="00BB2D39">
              <w:rPr>
                <w:rFonts w:ascii="Arial" w:hAnsi="Arial" w:cs="Arial"/>
                <w:b/>
                <w:bCs/>
                <w:szCs w:val="18"/>
              </w:rPr>
              <w:t xml:space="preserve"> Calculations</w:t>
            </w:r>
          </w:p>
          <w:p w14:paraId="5E017BD1" w14:textId="6446CA68" w:rsidR="00B33EBF" w:rsidRPr="00BB2D39" w:rsidRDefault="00B33EBF" w:rsidP="00096BF8">
            <w:pPr>
              <w:jc w:val="both"/>
              <w:rPr>
                <w:rFonts w:ascii="Arial" w:hAnsi="Arial" w:cs="Arial"/>
                <w:b/>
                <w:bCs/>
                <w:szCs w:val="18"/>
              </w:rPr>
            </w:pPr>
            <w:r w:rsidRPr="00BB2D39">
              <w:rPr>
                <w:rFonts w:ascii="Arial" w:hAnsi="Arial" w:cs="Arial"/>
                <w:b/>
                <w:bCs/>
                <w:szCs w:val="18"/>
              </w:rPr>
              <w:t>148 Apartments – 148 Spaces</w:t>
            </w:r>
          </w:p>
          <w:p w14:paraId="418B3F59" w14:textId="0ACFE28F" w:rsidR="00B33EBF" w:rsidRPr="00BB2D39" w:rsidRDefault="00B33EBF" w:rsidP="00096BF8">
            <w:pPr>
              <w:jc w:val="both"/>
              <w:rPr>
                <w:rFonts w:ascii="Arial" w:hAnsi="Arial" w:cs="Arial"/>
                <w:b/>
                <w:bCs/>
                <w:szCs w:val="18"/>
              </w:rPr>
            </w:pPr>
            <w:r w:rsidRPr="00BB2D39">
              <w:rPr>
                <w:rFonts w:ascii="Arial" w:hAnsi="Arial" w:cs="Arial"/>
                <w:b/>
                <w:bCs/>
                <w:szCs w:val="18"/>
              </w:rPr>
              <w:t xml:space="preserve">93 Two bedroom Units </w:t>
            </w:r>
            <w:r w:rsidR="00BB2D39" w:rsidRPr="00BB2D39">
              <w:rPr>
                <w:rFonts w:ascii="Arial" w:hAnsi="Arial" w:cs="Arial"/>
                <w:b/>
                <w:bCs/>
                <w:szCs w:val="18"/>
              </w:rPr>
              <w:t>–</w:t>
            </w:r>
            <w:r w:rsidRPr="00BB2D39">
              <w:rPr>
                <w:rFonts w:ascii="Arial" w:hAnsi="Arial" w:cs="Arial"/>
                <w:b/>
                <w:bCs/>
                <w:szCs w:val="18"/>
              </w:rPr>
              <w:t xml:space="preserve"> </w:t>
            </w:r>
            <w:r w:rsidR="00BB2D39" w:rsidRPr="00BB2D39">
              <w:rPr>
                <w:rFonts w:ascii="Arial" w:hAnsi="Arial" w:cs="Arial"/>
                <w:b/>
                <w:bCs/>
                <w:szCs w:val="18"/>
              </w:rPr>
              <w:t>18.6 (19)</w:t>
            </w:r>
          </w:p>
          <w:p w14:paraId="195CEF07" w14:textId="699B2F97" w:rsidR="00B33EBF" w:rsidRPr="00BB2D39" w:rsidRDefault="00B33EBF" w:rsidP="00096BF8">
            <w:pPr>
              <w:jc w:val="both"/>
              <w:rPr>
                <w:rFonts w:ascii="Arial" w:hAnsi="Arial" w:cs="Arial"/>
                <w:b/>
                <w:bCs/>
                <w:szCs w:val="18"/>
              </w:rPr>
            </w:pPr>
            <w:r w:rsidRPr="00BB2D39">
              <w:rPr>
                <w:rFonts w:ascii="Arial" w:hAnsi="Arial" w:cs="Arial"/>
                <w:b/>
                <w:bCs/>
                <w:szCs w:val="18"/>
              </w:rPr>
              <w:t xml:space="preserve">15 Three bedroom Units </w:t>
            </w:r>
            <w:r w:rsidR="00BB2D39" w:rsidRPr="00BB2D39">
              <w:rPr>
                <w:rFonts w:ascii="Arial" w:hAnsi="Arial" w:cs="Arial"/>
                <w:b/>
                <w:bCs/>
                <w:szCs w:val="18"/>
              </w:rPr>
              <w:t xml:space="preserve">– 7.5 (8) </w:t>
            </w:r>
          </w:p>
          <w:p w14:paraId="700BCFCE" w14:textId="71724FE0" w:rsidR="00BB2D39" w:rsidRDefault="00BB2D39" w:rsidP="00096BF8">
            <w:pPr>
              <w:jc w:val="both"/>
              <w:rPr>
                <w:rFonts w:ascii="Arial" w:hAnsi="Arial" w:cs="Arial"/>
                <w:b/>
                <w:bCs/>
                <w:szCs w:val="18"/>
              </w:rPr>
            </w:pPr>
            <w:r w:rsidRPr="00BB2D39">
              <w:rPr>
                <w:rFonts w:ascii="Arial" w:hAnsi="Arial" w:cs="Arial"/>
                <w:b/>
                <w:bCs/>
                <w:szCs w:val="18"/>
              </w:rPr>
              <w:t>30 Visitor Spaces</w:t>
            </w:r>
            <w:r w:rsidR="008D2AEF">
              <w:rPr>
                <w:rFonts w:ascii="Arial" w:hAnsi="Arial" w:cs="Arial"/>
                <w:b/>
                <w:bCs/>
                <w:szCs w:val="18"/>
              </w:rPr>
              <w:t xml:space="preserve"> &amp; </w:t>
            </w:r>
            <w:r>
              <w:rPr>
                <w:rFonts w:ascii="Arial" w:hAnsi="Arial" w:cs="Arial"/>
                <w:b/>
                <w:bCs/>
                <w:szCs w:val="18"/>
              </w:rPr>
              <w:t>Bicycle spaces 49.3 (49)</w:t>
            </w:r>
          </w:p>
          <w:p w14:paraId="01EE7539" w14:textId="5A18617C" w:rsidR="00BB2D39" w:rsidRDefault="00BB2D39" w:rsidP="00096BF8">
            <w:pPr>
              <w:jc w:val="both"/>
              <w:rPr>
                <w:rFonts w:ascii="Arial" w:hAnsi="Arial" w:cs="Arial"/>
                <w:b/>
                <w:bCs/>
                <w:szCs w:val="18"/>
              </w:rPr>
            </w:pPr>
            <w:r>
              <w:rPr>
                <w:rFonts w:ascii="Arial" w:hAnsi="Arial" w:cs="Arial"/>
                <w:b/>
                <w:bCs/>
                <w:szCs w:val="18"/>
              </w:rPr>
              <w:t>Total - 205</w:t>
            </w:r>
          </w:p>
          <w:p w14:paraId="73F946FD" w14:textId="77777777" w:rsidR="00BB2D39" w:rsidRDefault="00BB2D39" w:rsidP="00096BF8">
            <w:pPr>
              <w:jc w:val="both"/>
              <w:rPr>
                <w:rFonts w:ascii="Arial" w:hAnsi="Arial" w:cs="Arial"/>
                <w:b/>
                <w:bCs/>
                <w:szCs w:val="18"/>
              </w:rPr>
            </w:pPr>
          </w:p>
          <w:p w14:paraId="1B00ABB2" w14:textId="66F3FDE0" w:rsidR="00BB2D39" w:rsidRDefault="00BB2D39" w:rsidP="00096BF8">
            <w:pPr>
              <w:jc w:val="both"/>
              <w:rPr>
                <w:rFonts w:ascii="Arial" w:hAnsi="Arial" w:cs="Arial"/>
                <w:b/>
                <w:bCs/>
                <w:szCs w:val="18"/>
              </w:rPr>
            </w:pPr>
            <w:r>
              <w:rPr>
                <w:rFonts w:ascii="Arial" w:hAnsi="Arial" w:cs="Arial"/>
                <w:b/>
                <w:bCs/>
                <w:szCs w:val="18"/>
              </w:rPr>
              <w:t>Total Car</w:t>
            </w:r>
            <w:r w:rsidR="003403E8">
              <w:rPr>
                <w:rFonts w:ascii="Arial" w:hAnsi="Arial" w:cs="Arial"/>
                <w:b/>
                <w:bCs/>
                <w:szCs w:val="18"/>
              </w:rPr>
              <w:t xml:space="preserve"> P</w:t>
            </w:r>
            <w:r>
              <w:rPr>
                <w:rFonts w:ascii="Arial" w:hAnsi="Arial" w:cs="Arial"/>
                <w:b/>
                <w:bCs/>
                <w:szCs w:val="18"/>
              </w:rPr>
              <w:t>arking Provided</w:t>
            </w:r>
          </w:p>
          <w:p w14:paraId="3B92366E" w14:textId="48B50FF6" w:rsidR="00BB2D39" w:rsidRDefault="00BB2D39" w:rsidP="00096BF8">
            <w:pPr>
              <w:jc w:val="both"/>
              <w:rPr>
                <w:rFonts w:ascii="Arial" w:hAnsi="Arial" w:cs="Arial"/>
                <w:b/>
                <w:bCs/>
                <w:szCs w:val="18"/>
              </w:rPr>
            </w:pPr>
            <w:r>
              <w:rPr>
                <w:rFonts w:ascii="Arial" w:hAnsi="Arial" w:cs="Arial"/>
                <w:b/>
                <w:bCs/>
                <w:szCs w:val="18"/>
              </w:rPr>
              <w:lastRenderedPageBreak/>
              <w:t>17</w:t>
            </w:r>
            <w:r w:rsidR="00F26E95">
              <w:rPr>
                <w:rFonts w:ascii="Arial" w:hAnsi="Arial" w:cs="Arial"/>
                <w:b/>
                <w:bCs/>
                <w:szCs w:val="18"/>
              </w:rPr>
              <w:t>9</w:t>
            </w:r>
            <w:r>
              <w:rPr>
                <w:rFonts w:ascii="Arial" w:hAnsi="Arial" w:cs="Arial"/>
                <w:b/>
                <w:bCs/>
                <w:szCs w:val="18"/>
              </w:rPr>
              <w:t xml:space="preserve"> </w:t>
            </w:r>
          </w:p>
          <w:p w14:paraId="703133FA" w14:textId="524A1568" w:rsidR="00BB2D39" w:rsidRDefault="00BB2D39" w:rsidP="00096BF8">
            <w:pPr>
              <w:jc w:val="both"/>
              <w:rPr>
                <w:rFonts w:ascii="Arial" w:hAnsi="Arial" w:cs="Arial"/>
                <w:b/>
                <w:bCs/>
                <w:szCs w:val="18"/>
              </w:rPr>
            </w:pPr>
            <w:r>
              <w:rPr>
                <w:rFonts w:ascii="Arial" w:hAnsi="Arial" w:cs="Arial"/>
                <w:b/>
                <w:bCs/>
                <w:szCs w:val="18"/>
              </w:rPr>
              <w:t>30 Visitor space &amp; 98 Bicycle spaces</w:t>
            </w:r>
          </w:p>
          <w:p w14:paraId="4A686135" w14:textId="1A28A867" w:rsidR="00B67894" w:rsidRDefault="00B67894" w:rsidP="00096BF8">
            <w:pPr>
              <w:jc w:val="both"/>
              <w:rPr>
                <w:rFonts w:ascii="Arial" w:hAnsi="Arial" w:cs="Arial"/>
                <w:b/>
                <w:bCs/>
                <w:szCs w:val="18"/>
              </w:rPr>
            </w:pPr>
            <w:r>
              <w:rPr>
                <w:rFonts w:ascii="Arial" w:hAnsi="Arial" w:cs="Arial"/>
                <w:b/>
                <w:bCs/>
                <w:szCs w:val="18"/>
              </w:rPr>
              <w:t xml:space="preserve">Total </w:t>
            </w:r>
            <w:r w:rsidR="003403E8">
              <w:rPr>
                <w:rFonts w:ascii="Arial" w:hAnsi="Arial" w:cs="Arial"/>
                <w:b/>
                <w:bCs/>
                <w:szCs w:val="18"/>
              </w:rPr>
              <w:t xml:space="preserve">- </w:t>
            </w:r>
            <w:r>
              <w:rPr>
                <w:rFonts w:ascii="Arial" w:hAnsi="Arial" w:cs="Arial"/>
                <w:b/>
                <w:bCs/>
                <w:szCs w:val="18"/>
              </w:rPr>
              <w:t>20</w:t>
            </w:r>
            <w:r w:rsidR="00F26E95">
              <w:rPr>
                <w:rFonts w:ascii="Arial" w:hAnsi="Arial" w:cs="Arial"/>
                <w:b/>
                <w:bCs/>
                <w:szCs w:val="18"/>
              </w:rPr>
              <w:t>9</w:t>
            </w:r>
            <w:r>
              <w:rPr>
                <w:rFonts w:ascii="Arial" w:hAnsi="Arial" w:cs="Arial"/>
                <w:b/>
                <w:bCs/>
                <w:szCs w:val="18"/>
              </w:rPr>
              <w:t xml:space="preserve"> Spaces</w:t>
            </w:r>
          </w:p>
          <w:p w14:paraId="648D58A7" w14:textId="77777777" w:rsidR="00B67894" w:rsidRDefault="00B67894" w:rsidP="00096BF8">
            <w:pPr>
              <w:jc w:val="both"/>
              <w:rPr>
                <w:rFonts w:ascii="Arial" w:hAnsi="Arial" w:cs="Arial"/>
                <w:b/>
                <w:bCs/>
                <w:szCs w:val="18"/>
              </w:rPr>
            </w:pPr>
          </w:p>
          <w:p w14:paraId="2979F949" w14:textId="77777777" w:rsidR="00096BF8" w:rsidRDefault="00096BF8" w:rsidP="00096BF8">
            <w:pPr>
              <w:jc w:val="both"/>
              <w:rPr>
                <w:rFonts w:ascii="Arial" w:hAnsi="Arial" w:cs="Arial"/>
                <w:b/>
                <w:bCs/>
                <w:szCs w:val="18"/>
              </w:rPr>
            </w:pPr>
            <w:r w:rsidRPr="00630B0B">
              <w:rPr>
                <w:rFonts w:ascii="Arial" w:hAnsi="Arial" w:cs="Arial"/>
                <w:b/>
                <w:bCs/>
                <w:szCs w:val="18"/>
              </w:rPr>
              <w:t xml:space="preserve">Hotel Development </w:t>
            </w:r>
          </w:p>
          <w:p w14:paraId="475D3A0A" w14:textId="77777777" w:rsidR="00096BF8" w:rsidRDefault="00096BF8" w:rsidP="00096BF8">
            <w:pPr>
              <w:jc w:val="both"/>
              <w:rPr>
                <w:rFonts w:ascii="Arial" w:hAnsi="Arial" w:cs="Arial"/>
                <w:szCs w:val="18"/>
              </w:rPr>
            </w:pPr>
            <w:r w:rsidRPr="00630B0B">
              <w:rPr>
                <w:rFonts w:ascii="Arial" w:hAnsi="Arial" w:cs="Arial"/>
                <w:szCs w:val="18"/>
              </w:rPr>
              <w:t xml:space="preserve">The operation of the hotel proposes the following: </w:t>
            </w:r>
          </w:p>
          <w:p w14:paraId="44A059AB" w14:textId="77777777" w:rsidR="00B26EED" w:rsidRDefault="00B26EED" w:rsidP="00096BF8">
            <w:pPr>
              <w:jc w:val="both"/>
              <w:rPr>
                <w:rFonts w:ascii="Arial" w:hAnsi="Arial" w:cs="Arial"/>
                <w:szCs w:val="18"/>
              </w:rPr>
            </w:pPr>
          </w:p>
          <w:p w14:paraId="2066C888" w14:textId="55CE8F76" w:rsidR="00D4748B" w:rsidRPr="00D4748B" w:rsidRDefault="00D4748B" w:rsidP="00096BF8">
            <w:pPr>
              <w:pStyle w:val="ListParagraph"/>
              <w:numPr>
                <w:ilvl w:val="0"/>
                <w:numId w:val="31"/>
              </w:numPr>
              <w:tabs>
                <w:tab w:val="left" w:pos="412"/>
              </w:tabs>
              <w:ind w:left="412" w:hanging="284"/>
              <w:jc w:val="both"/>
              <w:rPr>
                <w:rFonts w:ascii="Arial" w:hAnsi="Arial" w:cs="Arial"/>
                <w:szCs w:val="18"/>
              </w:rPr>
            </w:pPr>
            <w:r w:rsidRPr="00B26EED">
              <w:rPr>
                <w:rFonts w:ascii="Arial" w:hAnsi="Arial" w:cs="Arial"/>
                <w:szCs w:val="18"/>
              </w:rPr>
              <w:t xml:space="preserve">The hotel has a total of 49 Units (inclusive of </w:t>
            </w:r>
            <w:proofErr w:type="spellStart"/>
            <w:r w:rsidRPr="00B26EED">
              <w:rPr>
                <w:rFonts w:ascii="Arial" w:hAnsi="Arial" w:cs="Arial"/>
                <w:szCs w:val="18"/>
              </w:rPr>
              <w:t>Studley</w:t>
            </w:r>
            <w:proofErr w:type="spellEnd"/>
            <w:r w:rsidRPr="00B26EED">
              <w:rPr>
                <w:rFonts w:ascii="Arial" w:hAnsi="Arial" w:cs="Arial"/>
                <w:szCs w:val="18"/>
              </w:rPr>
              <w:t xml:space="preserve"> Park House). </w:t>
            </w:r>
          </w:p>
          <w:p w14:paraId="5E886746" w14:textId="69957A7F" w:rsidR="00096BF8" w:rsidRPr="00630B0B" w:rsidRDefault="00096BF8" w:rsidP="00B26EED">
            <w:pPr>
              <w:pStyle w:val="ListParagraph"/>
              <w:numPr>
                <w:ilvl w:val="0"/>
                <w:numId w:val="31"/>
              </w:numPr>
              <w:tabs>
                <w:tab w:val="left" w:pos="412"/>
              </w:tabs>
              <w:ind w:left="412" w:hanging="284"/>
              <w:jc w:val="both"/>
              <w:rPr>
                <w:rFonts w:ascii="Arial" w:hAnsi="Arial" w:cs="Arial"/>
                <w:szCs w:val="18"/>
              </w:rPr>
            </w:pPr>
            <w:r w:rsidRPr="00630B0B">
              <w:rPr>
                <w:rFonts w:ascii="Arial" w:hAnsi="Arial" w:cs="Arial"/>
                <w:szCs w:val="18"/>
              </w:rPr>
              <w:t>The function room will be able to accommodate a maximum of 100 per</w:t>
            </w:r>
            <w:r w:rsidR="00B26EED">
              <w:rPr>
                <w:rFonts w:ascii="Arial" w:hAnsi="Arial" w:cs="Arial"/>
                <w:szCs w:val="18"/>
              </w:rPr>
              <w:t>sons</w:t>
            </w:r>
            <w:r w:rsidRPr="00630B0B">
              <w:rPr>
                <w:rFonts w:ascii="Arial" w:hAnsi="Arial" w:cs="Arial"/>
                <w:szCs w:val="18"/>
              </w:rPr>
              <w:t xml:space="preserve">. This room is located on the Lower Ground Floor. </w:t>
            </w:r>
          </w:p>
          <w:p w14:paraId="31EED9DF" w14:textId="77777777" w:rsidR="00096BF8" w:rsidRPr="00630B0B" w:rsidRDefault="00096BF8" w:rsidP="00B26EED">
            <w:pPr>
              <w:pStyle w:val="ListParagraph"/>
              <w:numPr>
                <w:ilvl w:val="0"/>
                <w:numId w:val="31"/>
              </w:numPr>
              <w:tabs>
                <w:tab w:val="left" w:pos="412"/>
              </w:tabs>
              <w:ind w:left="412" w:hanging="284"/>
              <w:jc w:val="both"/>
              <w:rPr>
                <w:rFonts w:ascii="Arial" w:hAnsi="Arial" w:cs="Arial"/>
                <w:szCs w:val="18"/>
              </w:rPr>
            </w:pPr>
            <w:r w:rsidRPr="00630B0B">
              <w:rPr>
                <w:rFonts w:ascii="Arial" w:hAnsi="Arial" w:cs="Arial"/>
                <w:szCs w:val="18"/>
              </w:rPr>
              <w:t xml:space="preserve">The bar and dining room will be able to accommodate a total of 40 persons (maximum) at one time. </w:t>
            </w:r>
          </w:p>
          <w:p w14:paraId="33291A00" w14:textId="77777777" w:rsidR="00096BF8" w:rsidRDefault="00096BF8" w:rsidP="00B26EED">
            <w:pPr>
              <w:pStyle w:val="ListParagraph"/>
              <w:numPr>
                <w:ilvl w:val="0"/>
                <w:numId w:val="31"/>
              </w:numPr>
              <w:tabs>
                <w:tab w:val="left" w:pos="412"/>
              </w:tabs>
              <w:ind w:left="412" w:hanging="284"/>
              <w:jc w:val="both"/>
              <w:rPr>
                <w:rFonts w:ascii="Arial" w:hAnsi="Arial" w:cs="Arial"/>
                <w:szCs w:val="18"/>
              </w:rPr>
            </w:pPr>
            <w:r w:rsidRPr="00630B0B">
              <w:rPr>
                <w:rFonts w:ascii="Arial" w:hAnsi="Arial" w:cs="Arial"/>
                <w:szCs w:val="18"/>
              </w:rPr>
              <w:t>The hotel courtyard and dining will be able to accommodate a maximum of 28 persons at one time.</w:t>
            </w:r>
          </w:p>
          <w:p w14:paraId="41629ED2" w14:textId="77777777" w:rsidR="00096BF8" w:rsidRDefault="00096BF8" w:rsidP="00096BF8">
            <w:pPr>
              <w:jc w:val="both"/>
              <w:rPr>
                <w:rFonts w:ascii="Arial" w:hAnsi="Arial" w:cs="Arial"/>
                <w:b/>
                <w:bCs/>
                <w:szCs w:val="18"/>
              </w:rPr>
            </w:pPr>
          </w:p>
          <w:p w14:paraId="7F73AD43" w14:textId="61BD9C5F" w:rsidR="00096BF8" w:rsidRDefault="00096BF8" w:rsidP="00096BF8">
            <w:pPr>
              <w:jc w:val="both"/>
              <w:rPr>
                <w:rFonts w:ascii="Arial" w:hAnsi="Arial" w:cs="Arial"/>
                <w:b/>
                <w:bCs/>
                <w:szCs w:val="18"/>
              </w:rPr>
            </w:pPr>
            <w:r>
              <w:rPr>
                <w:rFonts w:ascii="Arial" w:hAnsi="Arial" w:cs="Arial"/>
                <w:b/>
                <w:bCs/>
                <w:szCs w:val="18"/>
              </w:rPr>
              <w:t xml:space="preserve">Car Parking Calculation </w:t>
            </w:r>
          </w:p>
          <w:p w14:paraId="13CACE6A" w14:textId="77777777" w:rsidR="00096BF8" w:rsidRPr="00B26EED" w:rsidRDefault="00096BF8" w:rsidP="00096BF8">
            <w:pPr>
              <w:jc w:val="both"/>
              <w:rPr>
                <w:rFonts w:ascii="Arial" w:hAnsi="Arial" w:cs="Arial"/>
                <w:szCs w:val="18"/>
              </w:rPr>
            </w:pPr>
            <w:r w:rsidRPr="00B26EED">
              <w:rPr>
                <w:rFonts w:ascii="Arial" w:hAnsi="Arial" w:cs="Arial"/>
                <w:szCs w:val="18"/>
              </w:rPr>
              <w:t xml:space="preserve">49 units = 49 car parking spaces. </w:t>
            </w:r>
          </w:p>
          <w:p w14:paraId="665D81B6" w14:textId="77777777" w:rsidR="00096BF8" w:rsidRPr="00B26EED" w:rsidRDefault="00096BF8" w:rsidP="00096BF8">
            <w:pPr>
              <w:jc w:val="both"/>
              <w:rPr>
                <w:rFonts w:ascii="Arial" w:hAnsi="Arial" w:cs="Arial"/>
                <w:szCs w:val="18"/>
              </w:rPr>
            </w:pPr>
            <w:r w:rsidRPr="00B26EED">
              <w:rPr>
                <w:rFonts w:ascii="Arial" w:hAnsi="Arial" w:cs="Arial"/>
                <w:szCs w:val="18"/>
              </w:rPr>
              <w:t xml:space="preserve">50 staff members = 25 spaces </w:t>
            </w:r>
          </w:p>
          <w:p w14:paraId="46063700" w14:textId="77777777" w:rsidR="000F31A6" w:rsidRPr="005F77BC" w:rsidRDefault="00096BF8" w:rsidP="00096BF8">
            <w:pPr>
              <w:jc w:val="both"/>
              <w:rPr>
                <w:rFonts w:ascii="Arial" w:hAnsi="Arial" w:cs="Arial"/>
                <w:szCs w:val="18"/>
              </w:rPr>
            </w:pPr>
            <w:r w:rsidRPr="005F77BC">
              <w:rPr>
                <w:rFonts w:ascii="Arial" w:hAnsi="Arial" w:cs="Arial"/>
                <w:szCs w:val="18"/>
              </w:rPr>
              <w:t xml:space="preserve">Function Room (100 Persons Maximum) </w:t>
            </w:r>
          </w:p>
          <w:p w14:paraId="53974E87" w14:textId="151706F4" w:rsidR="000F31A6" w:rsidRPr="005F77BC" w:rsidRDefault="000F31A6" w:rsidP="00F03BF4">
            <w:pPr>
              <w:pStyle w:val="ListParagraph"/>
              <w:numPr>
                <w:ilvl w:val="0"/>
                <w:numId w:val="31"/>
              </w:numPr>
              <w:ind w:left="400" w:hanging="284"/>
              <w:jc w:val="both"/>
              <w:rPr>
                <w:rFonts w:ascii="Arial" w:hAnsi="Arial" w:cs="Arial"/>
                <w:szCs w:val="18"/>
              </w:rPr>
            </w:pPr>
            <w:r w:rsidRPr="005F77BC">
              <w:rPr>
                <w:rFonts w:ascii="Arial" w:hAnsi="Arial" w:cs="Arial"/>
                <w:szCs w:val="18"/>
              </w:rPr>
              <w:t xml:space="preserve">1 seat / 3 persons = 33.33 </w:t>
            </w:r>
            <w:r w:rsidR="00BF4F5A" w:rsidRPr="005F77BC">
              <w:rPr>
                <w:rFonts w:ascii="Arial" w:hAnsi="Arial" w:cs="Arial"/>
                <w:szCs w:val="18"/>
              </w:rPr>
              <w:t>(</w:t>
            </w:r>
            <w:r w:rsidR="00BF4F5A" w:rsidRPr="00EF5DF9">
              <w:rPr>
                <w:rFonts w:ascii="Arial" w:hAnsi="Arial" w:cs="Arial"/>
                <w:b/>
                <w:bCs/>
                <w:szCs w:val="18"/>
              </w:rPr>
              <w:t>33</w:t>
            </w:r>
            <w:r w:rsidR="00BF4F5A" w:rsidRPr="005F77BC">
              <w:rPr>
                <w:rFonts w:ascii="Arial" w:hAnsi="Arial" w:cs="Arial"/>
                <w:szCs w:val="18"/>
              </w:rPr>
              <w:t xml:space="preserve"> spaces)</w:t>
            </w:r>
            <w:r w:rsidR="00F03BF4">
              <w:rPr>
                <w:rFonts w:ascii="Arial" w:hAnsi="Arial" w:cs="Arial"/>
                <w:szCs w:val="18"/>
              </w:rPr>
              <w:t xml:space="preserve"> or</w:t>
            </w:r>
            <w:r w:rsidR="00EF5DF9">
              <w:rPr>
                <w:rFonts w:ascii="Arial" w:hAnsi="Arial" w:cs="Arial"/>
                <w:szCs w:val="18"/>
              </w:rPr>
              <w:t xml:space="preserve"> whichever is greater: </w:t>
            </w:r>
          </w:p>
          <w:p w14:paraId="2C460EB7" w14:textId="32A1CC09" w:rsidR="00096BF8" w:rsidRPr="005F77BC" w:rsidRDefault="000F31A6" w:rsidP="00F03BF4">
            <w:pPr>
              <w:pStyle w:val="ListParagraph"/>
              <w:numPr>
                <w:ilvl w:val="0"/>
                <w:numId w:val="31"/>
              </w:numPr>
              <w:ind w:left="400" w:hanging="284"/>
              <w:jc w:val="both"/>
              <w:rPr>
                <w:rFonts w:ascii="Arial" w:hAnsi="Arial" w:cs="Arial"/>
                <w:szCs w:val="18"/>
              </w:rPr>
            </w:pPr>
            <w:r w:rsidRPr="005F77BC">
              <w:rPr>
                <w:rFonts w:ascii="Arial" w:hAnsi="Arial" w:cs="Arial"/>
                <w:szCs w:val="18"/>
              </w:rPr>
              <w:t>15 spaces / 100m</w:t>
            </w:r>
            <w:r w:rsidR="00F03BF4">
              <w:rPr>
                <w:rFonts w:ascii="Arial" w:hAnsi="Arial" w:cs="Arial"/>
                <w:szCs w:val="18"/>
                <w:vertAlign w:val="superscript"/>
              </w:rPr>
              <w:t>2</w:t>
            </w:r>
            <w:r w:rsidRPr="005F77BC">
              <w:rPr>
                <w:rFonts w:ascii="Arial" w:hAnsi="Arial" w:cs="Arial"/>
                <w:szCs w:val="18"/>
              </w:rPr>
              <w:t xml:space="preserve"> = </w:t>
            </w:r>
            <w:r w:rsidR="00F03BF4">
              <w:rPr>
                <w:rFonts w:ascii="Arial" w:hAnsi="Arial" w:cs="Arial"/>
                <w:szCs w:val="18"/>
              </w:rPr>
              <w:t>197.8m</w:t>
            </w:r>
            <w:r w:rsidR="00F03BF4">
              <w:rPr>
                <w:rFonts w:ascii="Arial" w:hAnsi="Arial" w:cs="Arial"/>
                <w:szCs w:val="18"/>
                <w:vertAlign w:val="superscript"/>
              </w:rPr>
              <w:t>2</w:t>
            </w:r>
            <w:r w:rsidR="00BF4F5A" w:rsidRPr="005F77BC">
              <w:rPr>
                <w:rFonts w:ascii="Arial" w:hAnsi="Arial" w:cs="Arial"/>
                <w:szCs w:val="18"/>
              </w:rPr>
              <w:t xml:space="preserve"> = </w:t>
            </w:r>
            <w:r w:rsidR="00F03BF4">
              <w:rPr>
                <w:rFonts w:ascii="Arial" w:hAnsi="Arial" w:cs="Arial"/>
                <w:szCs w:val="18"/>
              </w:rPr>
              <w:t>29.67</w:t>
            </w:r>
            <w:r w:rsidR="00BF4F5A" w:rsidRPr="005F77BC">
              <w:rPr>
                <w:rFonts w:ascii="Arial" w:hAnsi="Arial" w:cs="Arial"/>
                <w:szCs w:val="18"/>
              </w:rPr>
              <w:t xml:space="preserve"> (</w:t>
            </w:r>
            <w:r w:rsidR="00F03BF4">
              <w:rPr>
                <w:rFonts w:ascii="Arial" w:hAnsi="Arial" w:cs="Arial"/>
                <w:szCs w:val="18"/>
              </w:rPr>
              <w:t>30</w:t>
            </w:r>
            <w:r w:rsidR="00BF4F5A" w:rsidRPr="005F77BC">
              <w:rPr>
                <w:rFonts w:ascii="Arial" w:hAnsi="Arial" w:cs="Arial"/>
                <w:szCs w:val="18"/>
              </w:rPr>
              <w:t xml:space="preserve"> spaces) </w:t>
            </w:r>
          </w:p>
          <w:p w14:paraId="1614F1E3" w14:textId="77777777" w:rsidR="00F03BF4" w:rsidRDefault="00F03BF4" w:rsidP="00BF4F5A">
            <w:pPr>
              <w:jc w:val="both"/>
              <w:rPr>
                <w:rFonts w:ascii="Arial" w:hAnsi="Arial" w:cs="Arial"/>
                <w:szCs w:val="18"/>
              </w:rPr>
            </w:pPr>
          </w:p>
          <w:p w14:paraId="1FB09C21" w14:textId="374C4782" w:rsidR="00EF5DF9" w:rsidRPr="00EF5DF9" w:rsidRDefault="00EF5DF9" w:rsidP="00BF4F5A">
            <w:pPr>
              <w:jc w:val="both"/>
              <w:rPr>
                <w:rFonts w:ascii="Arial" w:hAnsi="Arial" w:cs="Arial"/>
                <w:b/>
                <w:bCs/>
                <w:szCs w:val="18"/>
              </w:rPr>
            </w:pPr>
            <w:r w:rsidRPr="00EF5DF9">
              <w:rPr>
                <w:rFonts w:ascii="Arial" w:hAnsi="Arial" w:cs="Arial"/>
                <w:b/>
                <w:bCs/>
                <w:szCs w:val="18"/>
              </w:rPr>
              <w:t>Required</w:t>
            </w:r>
          </w:p>
          <w:p w14:paraId="37D93408" w14:textId="77777777" w:rsidR="00EF5DF9" w:rsidRDefault="00EF5DF9" w:rsidP="00BF4F5A">
            <w:pPr>
              <w:jc w:val="both"/>
              <w:rPr>
                <w:rFonts w:ascii="Arial" w:hAnsi="Arial" w:cs="Arial"/>
                <w:szCs w:val="18"/>
              </w:rPr>
            </w:pPr>
          </w:p>
          <w:p w14:paraId="1ECEB246" w14:textId="7DCC4ACB" w:rsidR="00BF4F5A" w:rsidRPr="005F77BC" w:rsidRDefault="00BF4F5A" w:rsidP="00BF4F5A">
            <w:pPr>
              <w:jc w:val="both"/>
              <w:rPr>
                <w:rFonts w:ascii="Arial" w:hAnsi="Arial" w:cs="Arial"/>
                <w:szCs w:val="18"/>
              </w:rPr>
            </w:pPr>
            <w:r w:rsidRPr="005F77BC">
              <w:rPr>
                <w:rFonts w:ascii="Arial" w:hAnsi="Arial" w:cs="Arial"/>
                <w:szCs w:val="18"/>
              </w:rPr>
              <w:t>Combined required car parking spaces = 1</w:t>
            </w:r>
            <w:r w:rsidR="00F03BF4">
              <w:rPr>
                <w:rFonts w:ascii="Arial" w:hAnsi="Arial" w:cs="Arial"/>
                <w:szCs w:val="18"/>
              </w:rPr>
              <w:t>07</w:t>
            </w:r>
            <w:r w:rsidRPr="005F77BC">
              <w:rPr>
                <w:rFonts w:ascii="Arial" w:hAnsi="Arial" w:cs="Arial"/>
                <w:szCs w:val="18"/>
              </w:rPr>
              <w:t xml:space="preserve"> spaces </w:t>
            </w:r>
          </w:p>
          <w:p w14:paraId="2434FFFC" w14:textId="77777777" w:rsidR="00BF4F5A" w:rsidRDefault="00BF4F5A" w:rsidP="00BF4F5A">
            <w:pPr>
              <w:jc w:val="both"/>
              <w:rPr>
                <w:rFonts w:ascii="Arial" w:hAnsi="Arial" w:cs="Arial"/>
                <w:szCs w:val="18"/>
              </w:rPr>
            </w:pPr>
          </w:p>
          <w:p w14:paraId="570BFDFD" w14:textId="3F754E60" w:rsidR="00EF5DF9" w:rsidRPr="00EF5DF9" w:rsidRDefault="00EF5DF9" w:rsidP="00BF4F5A">
            <w:pPr>
              <w:jc w:val="both"/>
              <w:rPr>
                <w:rFonts w:ascii="Arial" w:hAnsi="Arial" w:cs="Arial"/>
                <w:b/>
                <w:bCs/>
                <w:szCs w:val="18"/>
              </w:rPr>
            </w:pPr>
            <w:r w:rsidRPr="00EF5DF9">
              <w:rPr>
                <w:rFonts w:ascii="Arial" w:hAnsi="Arial" w:cs="Arial"/>
                <w:b/>
                <w:bCs/>
                <w:szCs w:val="18"/>
              </w:rPr>
              <w:t>Provided</w:t>
            </w:r>
          </w:p>
          <w:p w14:paraId="5D53B097" w14:textId="77777777" w:rsidR="00EF5DF9" w:rsidRDefault="00EF5DF9" w:rsidP="00BF4F5A">
            <w:pPr>
              <w:jc w:val="both"/>
              <w:rPr>
                <w:rFonts w:ascii="Arial" w:hAnsi="Arial" w:cs="Arial"/>
                <w:szCs w:val="18"/>
              </w:rPr>
            </w:pPr>
          </w:p>
          <w:p w14:paraId="4D841BC9" w14:textId="176EACFD" w:rsidR="00EF5DF9" w:rsidRDefault="00C1673E" w:rsidP="00BF4F5A">
            <w:pPr>
              <w:jc w:val="both"/>
              <w:rPr>
                <w:rFonts w:ascii="Arial" w:hAnsi="Arial" w:cs="Arial"/>
                <w:szCs w:val="18"/>
              </w:rPr>
            </w:pPr>
            <w:r>
              <w:rPr>
                <w:rFonts w:ascii="Arial" w:hAnsi="Arial" w:cs="Arial"/>
                <w:szCs w:val="18"/>
              </w:rPr>
              <w:t>105</w:t>
            </w:r>
            <w:r w:rsidR="00EF5DF9">
              <w:rPr>
                <w:rFonts w:ascii="Arial" w:hAnsi="Arial" w:cs="Arial"/>
                <w:szCs w:val="18"/>
              </w:rPr>
              <w:t xml:space="preserve"> Spaces.</w:t>
            </w:r>
          </w:p>
          <w:p w14:paraId="6496E0D0" w14:textId="77777777" w:rsidR="00EF5DF9" w:rsidRDefault="00EF5DF9" w:rsidP="00BF4F5A">
            <w:pPr>
              <w:jc w:val="both"/>
              <w:rPr>
                <w:rFonts w:ascii="Arial" w:hAnsi="Arial" w:cs="Arial"/>
                <w:szCs w:val="18"/>
              </w:rPr>
            </w:pPr>
          </w:p>
          <w:p w14:paraId="00717973" w14:textId="615B7AA3" w:rsidR="00EF5DF9" w:rsidRDefault="00EF5DF9" w:rsidP="007334D6">
            <w:pPr>
              <w:jc w:val="both"/>
              <w:rPr>
                <w:rFonts w:ascii="Arial" w:hAnsi="Arial" w:cs="Arial"/>
                <w:szCs w:val="18"/>
              </w:rPr>
            </w:pPr>
            <w:r w:rsidRPr="00F03BF4">
              <w:rPr>
                <w:rFonts w:ascii="Arial" w:hAnsi="Arial" w:cs="Arial"/>
                <w:szCs w:val="18"/>
              </w:rPr>
              <w:t xml:space="preserve">The hotel basement car parking provides a minimum of </w:t>
            </w:r>
            <w:r w:rsidR="00C1673E">
              <w:rPr>
                <w:rFonts w:ascii="Arial" w:hAnsi="Arial" w:cs="Arial"/>
                <w:szCs w:val="18"/>
              </w:rPr>
              <w:t>90</w:t>
            </w:r>
            <w:r w:rsidRPr="00F03BF4">
              <w:rPr>
                <w:rFonts w:ascii="Arial" w:hAnsi="Arial" w:cs="Arial"/>
                <w:szCs w:val="18"/>
              </w:rPr>
              <w:t xml:space="preserve"> spaces. An additional six at</w:t>
            </w:r>
            <w:r w:rsidR="003403E8">
              <w:rPr>
                <w:rFonts w:ascii="Arial" w:hAnsi="Arial" w:cs="Arial"/>
                <w:szCs w:val="18"/>
              </w:rPr>
              <w:t>-</w:t>
            </w:r>
            <w:r w:rsidRPr="00F03BF4">
              <w:rPr>
                <w:rFonts w:ascii="Arial" w:hAnsi="Arial" w:cs="Arial"/>
                <w:szCs w:val="18"/>
              </w:rPr>
              <w:t xml:space="preserve"> grade parking spaces </w:t>
            </w:r>
            <w:r w:rsidR="00C1673E">
              <w:rPr>
                <w:rFonts w:ascii="Arial" w:hAnsi="Arial" w:cs="Arial"/>
                <w:szCs w:val="18"/>
              </w:rPr>
              <w:t>are</w:t>
            </w:r>
            <w:r w:rsidRPr="00F03BF4">
              <w:rPr>
                <w:rFonts w:ascii="Arial" w:hAnsi="Arial" w:cs="Arial"/>
                <w:szCs w:val="18"/>
              </w:rPr>
              <w:t xml:space="preserve"> provided a</w:t>
            </w:r>
            <w:r w:rsidR="005161E6">
              <w:rPr>
                <w:rFonts w:ascii="Arial" w:hAnsi="Arial" w:cs="Arial"/>
                <w:szCs w:val="18"/>
              </w:rPr>
              <w:t>djacent to</w:t>
            </w:r>
            <w:r w:rsidRPr="00F03BF4">
              <w:rPr>
                <w:rFonts w:ascii="Arial" w:hAnsi="Arial" w:cs="Arial"/>
                <w:szCs w:val="18"/>
              </w:rPr>
              <w:t xml:space="preserve"> the front entrance of </w:t>
            </w:r>
            <w:proofErr w:type="spellStart"/>
            <w:r w:rsidRPr="00F03BF4">
              <w:rPr>
                <w:rFonts w:ascii="Arial" w:hAnsi="Arial" w:cs="Arial"/>
                <w:szCs w:val="18"/>
              </w:rPr>
              <w:t>Studley</w:t>
            </w:r>
            <w:proofErr w:type="spellEnd"/>
            <w:r w:rsidRPr="00F03BF4">
              <w:rPr>
                <w:rFonts w:ascii="Arial" w:hAnsi="Arial" w:cs="Arial"/>
                <w:szCs w:val="18"/>
              </w:rPr>
              <w:t xml:space="preserve"> Park House, with a further </w:t>
            </w:r>
            <w:r w:rsidR="00C1673E">
              <w:rPr>
                <w:rFonts w:ascii="Arial" w:hAnsi="Arial" w:cs="Arial"/>
                <w:szCs w:val="18"/>
              </w:rPr>
              <w:t>nine</w:t>
            </w:r>
            <w:r w:rsidRPr="00F03BF4">
              <w:rPr>
                <w:rFonts w:ascii="Arial" w:hAnsi="Arial" w:cs="Arial"/>
                <w:szCs w:val="18"/>
              </w:rPr>
              <w:t xml:space="preserve"> spaces located on the northern side of village green which are to be preserved for the guests / patrons of the hotel developmen</w:t>
            </w:r>
            <w:r>
              <w:rPr>
                <w:rFonts w:ascii="Arial" w:hAnsi="Arial" w:cs="Arial"/>
                <w:szCs w:val="18"/>
              </w:rPr>
              <w:t xml:space="preserve">t. </w:t>
            </w:r>
            <w:r w:rsidRPr="005F77BC">
              <w:rPr>
                <w:rFonts w:ascii="Arial" w:hAnsi="Arial" w:cs="Arial"/>
                <w:szCs w:val="18"/>
              </w:rPr>
              <w:t xml:space="preserve"> </w:t>
            </w:r>
          </w:p>
          <w:p w14:paraId="4C5BBA39" w14:textId="77777777" w:rsidR="007334D6" w:rsidRDefault="007334D6" w:rsidP="007334D6">
            <w:pPr>
              <w:jc w:val="both"/>
              <w:rPr>
                <w:rFonts w:ascii="Arial" w:hAnsi="Arial" w:cs="Arial"/>
                <w:szCs w:val="18"/>
              </w:rPr>
            </w:pPr>
          </w:p>
          <w:p w14:paraId="3ADB49D9" w14:textId="2C970EBB" w:rsidR="00F03BF4" w:rsidRDefault="00F03BF4" w:rsidP="00BF4F5A">
            <w:pPr>
              <w:jc w:val="both"/>
              <w:rPr>
                <w:rFonts w:ascii="Arial" w:hAnsi="Arial" w:cs="Arial"/>
                <w:szCs w:val="18"/>
              </w:rPr>
            </w:pPr>
            <w:r>
              <w:rPr>
                <w:rFonts w:ascii="Arial" w:hAnsi="Arial" w:cs="Arial"/>
                <w:szCs w:val="18"/>
              </w:rPr>
              <w:t>The hotel also provides for a bar/dining area (182.7m</w:t>
            </w:r>
            <w:r>
              <w:rPr>
                <w:rFonts w:ascii="Arial" w:hAnsi="Arial" w:cs="Arial"/>
                <w:szCs w:val="18"/>
                <w:vertAlign w:val="superscript"/>
              </w:rPr>
              <w:t>2</w:t>
            </w:r>
            <w:r>
              <w:rPr>
                <w:rFonts w:ascii="Arial" w:hAnsi="Arial" w:cs="Arial"/>
                <w:szCs w:val="18"/>
              </w:rPr>
              <w:t>)</w:t>
            </w:r>
            <w:r w:rsidR="00750E08">
              <w:rPr>
                <w:rFonts w:ascii="Arial" w:hAnsi="Arial" w:cs="Arial"/>
                <w:szCs w:val="18"/>
              </w:rPr>
              <w:t xml:space="preserve">. However, given the isolated location of the site, the dining and bar areas are likely to be utilised by the guests of the hotel </w:t>
            </w:r>
            <w:r w:rsidR="003039EA">
              <w:rPr>
                <w:rFonts w:ascii="Arial" w:hAnsi="Arial" w:cs="Arial"/>
                <w:szCs w:val="18"/>
              </w:rPr>
              <w:t xml:space="preserve">attending a function </w:t>
            </w:r>
            <w:r w:rsidR="00750E08">
              <w:rPr>
                <w:rFonts w:ascii="Arial" w:hAnsi="Arial" w:cs="Arial"/>
                <w:szCs w:val="18"/>
              </w:rPr>
              <w:t xml:space="preserve">as there is limited alternative viable options within walking distance from the Hotel. </w:t>
            </w:r>
            <w:r w:rsidR="003039EA">
              <w:rPr>
                <w:rFonts w:ascii="Arial" w:hAnsi="Arial" w:cs="Arial"/>
                <w:szCs w:val="18"/>
              </w:rPr>
              <w:t xml:space="preserve">The hotel can accommodate 98 people in 49 rooms, with the total capacity of the bar/dining and functions, being 208 people. </w:t>
            </w:r>
            <w:r w:rsidR="00750E08">
              <w:rPr>
                <w:rFonts w:ascii="Arial" w:hAnsi="Arial" w:cs="Arial"/>
                <w:szCs w:val="18"/>
              </w:rPr>
              <w:t xml:space="preserve">Accordingly, this space of the hotel has not been separately </w:t>
            </w:r>
            <w:r w:rsidR="005161E6">
              <w:rPr>
                <w:rFonts w:ascii="Arial" w:hAnsi="Arial" w:cs="Arial"/>
                <w:szCs w:val="18"/>
              </w:rPr>
              <w:t xml:space="preserve">calculated, </w:t>
            </w:r>
            <w:r w:rsidR="005161E6">
              <w:rPr>
                <w:rFonts w:ascii="Arial" w:hAnsi="Arial" w:cs="Arial"/>
                <w:szCs w:val="18"/>
              </w:rPr>
              <w:lastRenderedPageBreak/>
              <w:t xml:space="preserve">which in effect would be a double count of the function room. </w:t>
            </w:r>
          </w:p>
          <w:p w14:paraId="49824C98" w14:textId="77777777" w:rsidR="005161E6" w:rsidRDefault="005161E6" w:rsidP="00BF4F5A">
            <w:pPr>
              <w:jc w:val="both"/>
              <w:rPr>
                <w:rFonts w:ascii="Arial" w:hAnsi="Arial" w:cs="Arial"/>
                <w:szCs w:val="18"/>
              </w:rPr>
            </w:pPr>
          </w:p>
          <w:p w14:paraId="3DC67F53" w14:textId="76AD9C14" w:rsidR="005161E6" w:rsidRDefault="005161E6" w:rsidP="00BF4F5A">
            <w:pPr>
              <w:jc w:val="both"/>
              <w:rPr>
                <w:rFonts w:ascii="Arial" w:hAnsi="Arial" w:cs="Arial"/>
                <w:szCs w:val="18"/>
              </w:rPr>
            </w:pPr>
            <w:r>
              <w:rPr>
                <w:rFonts w:ascii="Arial" w:hAnsi="Arial" w:cs="Arial"/>
                <w:szCs w:val="18"/>
              </w:rPr>
              <w:t>In consideration of the minor deficit of two spaces, the variation is considered acceptable on the following basis:</w:t>
            </w:r>
          </w:p>
          <w:p w14:paraId="0C8F0000" w14:textId="77777777" w:rsidR="005161E6" w:rsidRDefault="005161E6" w:rsidP="00BF4F5A">
            <w:pPr>
              <w:jc w:val="both"/>
              <w:rPr>
                <w:rFonts w:ascii="Arial" w:hAnsi="Arial" w:cs="Arial"/>
                <w:szCs w:val="18"/>
              </w:rPr>
            </w:pPr>
          </w:p>
          <w:p w14:paraId="4374FFE3" w14:textId="14F2D25E" w:rsidR="005161E6" w:rsidRDefault="005161E6" w:rsidP="003403E8">
            <w:pPr>
              <w:pStyle w:val="ListParagraph"/>
              <w:numPr>
                <w:ilvl w:val="0"/>
                <w:numId w:val="31"/>
              </w:numPr>
              <w:ind w:left="407" w:hanging="407"/>
              <w:jc w:val="both"/>
              <w:rPr>
                <w:rFonts w:ascii="Arial" w:hAnsi="Arial" w:cs="Arial"/>
                <w:szCs w:val="18"/>
              </w:rPr>
            </w:pPr>
            <w:r>
              <w:rPr>
                <w:rFonts w:ascii="Arial" w:hAnsi="Arial" w:cs="Arial"/>
                <w:szCs w:val="18"/>
              </w:rPr>
              <w:t>A significant proportion of function attendees are likely to be staying at the hotel and as such the parking demand for the function centre is likely to be less than the DCP requirement.</w:t>
            </w:r>
          </w:p>
          <w:p w14:paraId="53BCEEEB" w14:textId="42CEBD03" w:rsidR="005161E6" w:rsidRPr="005161E6" w:rsidRDefault="005161E6" w:rsidP="003403E8">
            <w:pPr>
              <w:pStyle w:val="ListParagraph"/>
              <w:numPr>
                <w:ilvl w:val="0"/>
                <w:numId w:val="31"/>
              </w:numPr>
              <w:ind w:left="407" w:hanging="407"/>
              <w:jc w:val="both"/>
              <w:rPr>
                <w:rFonts w:ascii="Arial" w:hAnsi="Arial" w:cs="Arial"/>
                <w:szCs w:val="18"/>
              </w:rPr>
            </w:pPr>
            <w:r>
              <w:rPr>
                <w:rFonts w:ascii="Arial" w:hAnsi="Arial" w:cs="Arial"/>
                <w:szCs w:val="18"/>
              </w:rPr>
              <w:t xml:space="preserve">The deficiency of two spaces is relatively </w:t>
            </w:r>
            <w:r w:rsidR="003403E8">
              <w:rPr>
                <w:rFonts w:ascii="Arial" w:hAnsi="Arial" w:cs="Arial"/>
                <w:szCs w:val="18"/>
              </w:rPr>
              <w:t>minor</w:t>
            </w:r>
            <w:r>
              <w:rPr>
                <w:rFonts w:ascii="Arial" w:hAnsi="Arial" w:cs="Arial"/>
                <w:szCs w:val="18"/>
              </w:rPr>
              <w:t xml:space="preserve"> and is unlikely to significantly increase demand for on-street parking in the vicinity of the site. </w:t>
            </w:r>
          </w:p>
          <w:p w14:paraId="48AFAEC5" w14:textId="77777777" w:rsidR="00F03BF4" w:rsidRPr="005F77BC" w:rsidRDefault="00F03BF4" w:rsidP="00BF4F5A">
            <w:pPr>
              <w:jc w:val="both"/>
              <w:rPr>
                <w:rFonts w:ascii="Arial" w:hAnsi="Arial" w:cs="Arial"/>
                <w:szCs w:val="18"/>
              </w:rPr>
            </w:pPr>
          </w:p>
          <w:p w14:paraId="5F841253" w14:textId="1035E9CB" w:rsidR="00096BF8" w:rsidRPr="005F77BC" w:rsidRDefault="001162FD" w:rsidP="00096BF8">
            <w:pPr>
              <w:jc w:val="both"/>
              <w:rPr>
                <w:rFonts w:ascii="Arial" w:hAnsi="Arial" w:cs="Arial"/>
                <w:szCs w:val="18"/>
                <w:highlight w:val="yellow"/>
              </w:rPr>
            </w:pPr>
            <w:r w:rsidRPr="005F77BC">
              <w:rPr>
                <w:rFonts w:ascii="Arial" w:hAnsi="Arial" w:cs="Arial"/>
                <w:szCs w:val="18"/>
              </w:rPr>
              <w:t>The ultimate configuration of the hotel is yet to be determined and subject to a separate DA for fit</w:t>
            </w:r>
            <w:r w:rsidR="00F946E0">
              <w:rPr>
                <w:rFonts w:ascii="Arial" w:hAnsi="Arial" w:cs="Arial"/>
                <w:szCs w:val="18"/>
              </w:rPr>
              <w:t>-</w:t>
            </w:r>
            <w:r w:rsidRPr="005F77BC">
              <w:rPr>
                <w:rFonts w:ascii="Arial" w:hAnsi="Arial" w:cs="Arial"/>
                <w:szCs w:val="18"/>
              </w:rPr>
              <w:t>out works and car</w:t>
            </w:r>
            <w:r w:rsidR="00F946E0">
              <w:rPr>
                <w:rFonts w:ascii="Arial" w:hAnsi="Arial" w:cs="Arial"/>
                <w:szCs w:val="18"/>
              </w:rPr>
              <w:t xml:space="preserve"> </w:t>
            </w:r>
            <w:r w:rsidRPr="005F77BC">
              <w:rPr>
                <w:rFonts w:ascii="Arial" w:hAnsi="Arial" w:cs="Arial"/>
                <w:szCs w:val="18"/>
              </w:rPr>
              <w:t xml:space="preserve">parking assessment. </w:t>
            </w:r>
          </w:p>
        </w:tc>
        <w:tc>
          <w:tcPr>
            <w:tcW w:w="1292" w:type="dxa"/>
          </w:tcPr>
          <w:p w14:paraId="4DDE011D" w14:textId="77777777" w:rsidR="00096BF8" w:rsidRPr="00723ADD" w:rsidRDefault="00096BF8" w:rsidP="00096BF8">
            <w:pPr>
              <w:jc w:val="both"/>
              <w:rPr>
                <w:rFonts w:ascii="Arial" w:hAnsi="Arial" w:cs="Arial"/>
                <w:highlight w:val="yellow"/>
              </w:rPr>
            </w:pPr>
          </w:p>
          <w:p w14:paraId="45C9B372" w14:textId="77777777" w:rsidR="00723ADD" w:rsidRPr="00723ADD" w:rsidRDefault="00723ADD" w:rsidP="00096BF8">
            <w:pPr>
              <w:jc w:val="both"/>
              <w:rPr>
                <w:rFonts w:ascii="Arial" w:hAnsi="Arial" w:cs="Arial"/>
                <w:highlight w:val="yellow"/>
              </w:rPr>
            </w:pPr>
          </w:p>
          <w:p w14:paraId="273735D3" w14:textId="77777777" w:rsidR="00723ADD" w:rsidRPr="00723ADD" w:rsidRDefault="00723ADD" w:rsidP="00096BF8">
            <w:pPr>
              <w:jc w:val="both"/>
              <w:rPr>
                <w:rFonts w:ascii="Arial" w:hAnsi="Arial" w:cs="Arial"/>
                <w:highlight w:val="yellow"/>
              </w:rPr>
            </w:pPr>
          </w:p>
          <w:p w14:paraId="2644257D" w14:textId="77777777" w:rsidR="00723ADD" w:rsidRPr="00723ADD" w:rsidRDefault="00723ADD" w:rsidP="00096BF8">
            <w:pPr>
              <w:jc w:val="both"/>
              <w:rPr>
                <w:rFonts w:ascii="Arial" w:hAnsi="Arial" w:cs="Arial"/>
                <w:highlight w:val="yellow"/>
              </w:rPr>
            </w:pPr>
          </w:p>
          <w:p w14:paraId="49273CCC" w14:textId="6692D33A" w:rsidR="00723ADD" w:rsidRPr="003403E8" w:rsidRDefault="003403E8" w:rsidP="00723ADD">
            <w:pPr>
              <w:jc w:val="center"/>
              <w:rPr>
                <w:rFonts w:ascii="Arial" w:hAnsi="Arial" w:cs="Arial"/>
              </w:rPr>
            </w:pPr>
            <w:r w:rsidRPr="003403E8">
              <w:rPr>
                <w:rFonts w:ascii="Arial" w:hAnsi="Arial" w:cs="Arial"/>
              </w:rPr>
              <w:t>Yes</w:t>
            </w:r>
            <w:r w:rsidR="00723ADD" w:rsidRPr="003403E8">
              <w:rPr>
                <w:rFonts w:ascii="Arial" w:hAnsi="Arial" w:cs="Arial"/>
              </w:rPr>
              <w:t xml:space="preserve"> </w:t>
            </w:r>
          </w:p>
          <w:p w14:paraId="6B4A4AB6" w14:textId="77777777" w:rsidR="00822954" w:rsidRDefault="00822954" w:rsidP="00723ADD">
            <w:pPr>
              <w:jc w:val="center"/>
              <w:rPr>
                <w:rFonts w:ascii="Arial" w:hAnsi="Arial" w:cs="Arial"/>
                <w:highlight w:val="yellow"/>
              </w:rPr>
            </w:pPr>
          </w:p>
          <w:p w14:paraId="3B490F40" w14:textId="77777777" w:rsidR="00822954" w:rsidRDefault="00822954" w:rsidP="00723ADD">
            <w:pPr>
              <w:jc w:val="center"/>
              <w:rPr>
                <w:rFonts w:ascii="Arial" w:hAnsi="Arial" w:cs="Arial"/>
                <w:highlight w:val="yellow"/>
              </w:rPr>
            </w:pPr>
          </w:p>
          <w:p w14:paraId="716D9A8E" w14:textId="77777777" w:rsidR="00822954" w:rsidRDefault="00822954" w:rsidP="00723ADD">
            <w:pPr>
              <w:jc w:val="center"/>
              <w:rPr>
                <w:rFonts w:ascii="Arial" w:hAnsi="Arial" w:cs="Arial"/>
                <w:highlight w:val="yellow"/>
              </w:rPr>
            </w:pPr>
          </w:p>
          <w:p w14:paraId="6B05E1DB" w14:textId="77777777" w:rsidR="00822954" w:rsidRDefault="00822954" w:rsidP="00723ADD">
            <w:pPr>
              <w:jc w:val="center"/>
              <w:rPr>
                <w:rFonts w:ascii="Arial" w:hAnsi="Arial" w:cs="Arial"/>
                <w:highlight w:val="yellow"/>
              </w:rPr>
            </w:pPr>
          </w:p>
          <w:p w14:paraId="010EF486" w14:textId="77777777" w:rsidR="00822954" w:rsidRDefault="00822954" w:rsidP="00723ADD">
            <w:pPr>
              <w:jc w:val="center"/>
              <w:rPr>
                <w:rFonts w:ascii="Arial" w:hAnsi="Arial" w:cs="Arial"/>
                <w:highlight w:val="yellow"/>
              </w:rPr>
            </w:pPr>
          </w:p>
          <w:p w14:paraId="41028FE2" w14:textId="77777777" w:rsidR="00822954" w:rsidRDefault="00822954" w:rsidP="00723ADD">
            <w:pPr>
              <w:jc w:val="center"/>
              <w:rPr>
                <w:rFonts w:ascii="Arial" w:hAnsi="Arial" w:cs="Arial"/>
                <w:highlight w:val="yellow"/>
              </w:rPr>
            </w:pPr>
          </w:p>
          <w:p w14:paraId="088A0101" w14:textId="77777777" w:rsidR="00822954" w:rsidRDefault="00822954" w:rsidP="00723ADD">
            <w:pPr>
              <w:jc w:val="center"/>
              <w:rPr>
                <w:rFonts w:ascii="Arial" w:hAnsi="Arial" w:cs="Arial"/>
                <w:highlight w:val="yellow"/>
              </w:rPr>
            </w:pPr>
          </w:p>
          <w:p w14:paraId="2DAFA192" w14:textId="77777777" w:rsidR="00822954" w:rsidRDefault="00822954" w:rsidP="00723ADD">
            <w:pPr>
              <w:jc w:val="center"/>
              <w:rPr>
                <w:rFonts w:ascii="Arial" w:hAnsi="Arial" w:cs="Arial"/>
                <w:highlight w:val="yellow"/>
              </w:rPr>
            </w:pPr>
          </w:p>
          <w:p w14:paraId="45334F88" w14:textId="77777777" w:rsidR="00822954" w:rsidRDefault="00822954" w:rsidP="00723ADD">
            <w:pPr>
              <w:jc w:val="center"/>
              <w:rPr>
                <w:rFonts w:ascii="Arial" w:hAnsi="Arial" w:cs="Arial"/>
                <w:highlight w:val="yellow"/>
              </w:rPr>
            </w:pPr>
          </w:p>
          <w:p w14:paraId="0DD4298F" w14:textId="77777777" w:rsidR="00822954" w:rsidRDefault="00822954" w:rsidP="00723ADD">
            <w:pPr>
              <w:jc w:val="center"/>
              <w:rPr>
                <w:rFonts w:ascii="Arial" w:hAnsi="Arial" w:cs="Arial"/>
                <w:highlight w:val="yellow"/>
              </w:rPr>
            </w:pPr>
          </w:p>
          <w:p w14:paraId="1F4A725B" w14:textId="77777777" w:rsidR="00822954" w:rsidRDefault="00822954" w:rsidP="00723ADD">
            <w:pPr>
              <w:jc w:val="center"/>
              <w:rPr>
                <w:rFonts w:ascii="Arial" w:hAnsi="Arial" w:cs="Arial"/>
                <w:highlight w:val="yellow"/>
              </w:rPr>
            </w:pPr>
          </w:p>
          <w:p w14:paraId="71FD1A79" w14:textId="77777777" w:rsidR="00822954" w:rsidRDefault="00822954" w:rsidP="00723ADD">
            <w:pPr>
              <w:jc w:val="center"/>
              <w:rPr>
                <w:rFonts w:ascii="Arial" w:hAnsi="Arial" w:cs="Arial"/>
                <w:highlight w:val="yellow"/>
              </w:rPr>
            </w:pPr>
          </w:p>
          <w:p w14:paraId="557984BA" w14:textId="77777777" w:rsidR="00822954" w:rsidRDefault="00822954" w:rsidP="00723ADD">
            <w:pPr>
              <w:jc w:val="center"/>
              <w:rPr>
                <w:rFonts w:ascii="Arial" w:hAnsi="Arial" w:cs="Arial"/>
                <w:highlight w:val="yellow"/>
              </w:rPr>
            </w:pPr>
          </w:p>
          <w:p w14:paraId="5662227A" w14:textId="77777777" w:rsidR="00822954" w:rsidRDefault="00822954" w:rsidP="00723ADD">
            <w:pPr>
              <w:jc w:val="center"/>
              <w:rPr>
                <w:rFonts w:ascii="Arial" w:hAnsi="Arial" w:cs="Arial"/>
                <w:highlight w:val="yellow"/>
              </w:rPr>
            </w:pPr>
          </w:p>
          <w:p w14:paraId="3772AFA1" w14:textId="77777777" w:rsidR="00822954" w:rsidRDefault="00822954" w:rsidP="00723ADD">
            <w:pPr>
              <w:jc w:val="center"/>
              <w:rPr>
                <w:rFonts w:ascii="Arial" w:hAnsi="Arial" w:cs="Arial"/>
                <w:highlight w:val="yellow"/>
              </w:rPr>
            </w:pPr>
          </w:p>
          <w:p w14:paraId="38F40BEC" w14:textId="77777777" w:rsidR="00822954" w:rsidRDefault="00822954" w:rsidP="00723ADD">
            <w:pPr>
              <w:jc w:val="center"/>
              <w:rPr>
                <w:rFonts w:ascii="Arial" w:hAnsi="Arial" w:cs="Arial"/>
                <w:highlight w:val="yellow"/>
              </w:rPr>
            </w:pPr>
          </w:p>
          <w:p w14:paraId="3BFF9D69" w14:textId="77777777" w:rsidR="00822954" w:rsidRDefault="00822954" w:rsidP="00723ADD">
            <w:pPr>
              <w:jc w:val="center"/>
              <w:rPr>
                <w:rFonts w:ascii="Arial" w:hAnsi="Arial" w:cs="Arial"/>
                <w:highlight w:val="yellow"/>
              </w:rPr>
            </w:pPr>
          </w:p>
          <w:p w14:paraId="29C0CA8A" w14:textId="77777777" w:rsidR="00822954" w:rsidRDefault="00822954" w:rsidP="00723ADD">
            <w:pPr>
              <w:jc w:val="center"/>
              <w:rPr>
                <w:rFonts w:ascii="Arial" w:hAnsi="Arial" w:cs="Arial"/>
                <w:highlight w:val="yellow"/>
              </w:rPr>
            </w:pPr>
          </w:p>
          <w:p w14:paraId="3EEBA0AE" w14:textId="77777777" w:rsidR="00822954" w:rsidRDefault="00822954" w:rsidP="00723ADD">
            <w:pPr>
              <w:jc w:val="center"/>
              <w:rPr>
                <w:rFonts w:ascii="Arial" w:hAnsi="Arial" w:cs="Arial"/>
                <w:highlight w:val="yellow"/>
              </w:rPr>
            </w:pPr>
          </w:p>
          <w:p w14:paraId="7A4DEB3B" w14:textId="77777777" w:rsidR="00822954" w:rsidRDefault="00822954" w:rsidP="00723ADD">
            <w:pPr>
              <w:jc w:val="center"/>
              <w:rPr>
                <w:rFonts w:ascii="Arial" w:hAnsi="Arial" w:cs="Arial"/>
                <w:highlight w:val="yellow"/>
              </w:rPr>
            </w:pPr>
          </w:p>
          <w:p w14:paraId="0FB3FF1B" w14:textId="77777777" w:rsidR="00822954" w:rsidRDefault="00822954" w:rsidP="00723ADD">
            <w:pPr>
              <w:jc w:val="center"/>
              <w:rPr>
                <w:rFonts w:ascii="Arial" w:hAnsi="Arial" w:cs="Arial"/>
                <w:highlight w:val="yellow"/>
              </w:rPr>
            </w:pPr>
          </w:p>
          <w:p w14:paraId="68285924" w14:textId="77777777" w:rsidR="00822954" w:rsidRDefault="00822954" w:rsidP="00723ADD">
            <w:pPr>
              <w:jc w:val="center"/>
              <w:rPr>
                <w:rFonts w:ascii="Arial" w:hAnsi="Arial" w:cs="Arial"/>
                <w:highlight w:val="yellow"/>
              </w:rPr>
            </w:pPr>
          </w:p>
          <w:p w14:paraId="237215FA" w14:textId="77777777" w:rsidR="00822954" w:rsidRDefault="00822954" w:rsidP="00723ADD">
            <w:pPr>
              <w:jc w:val="center"/>
              <w:rPr>
                <w:rFonts w:ascii="Arial" w:hAnsi="Arial" w:cs="Arial"/>
                <w:highlight w:val="yellow"/>
              </w:rPr>
            </w:pPr>
          </w:p>
          <w:p w14:paraId="2BFC421B" w14:textId="77777777" w:rsidR="00822954" w:rsidRDefault="00822954" w:rsidP="00723ADD">
            <w:pPr>
              <w:jc w:val="center"/>
              <w:rPr>
                <w:rFonts w:ascii="Arial" w:hAnsi="Arial" w:cs="Arial"/>
                <w:highlight w:val="yellow"/>
              </w:rPr>
            </w:pPr>
          </w:p>
          <w:p w14:paraId="721722C1" w14:textId="77777777" w:rsidR="00822954" w:rsidRDefault="00822954" w:rsidP="00723ADD">
            <w:pPr>
              <w:jc w:val="center"/>
              <w:rPr>
                <w:rFonts w:ascii="Arial" w:hAnsi="Arial" w:cs="Arial"/>
                <w:highlight w:val="yellow"/>
              </w:rPr>
            </w:pPr>
          </w:p>
          <w:p w14:paraId="38B66224" w14:textId="77777777" w:rsidR="00822954" w:rsidRDefault="00822954" w:rsidP="00723ADD">
            <w:pPr>
              <w:jc w:val="center"/>
              <w:rPr>
                <w:rFonts w:ascii="Arial" w:hAnsi="Arial" w:cs="Arial"/>
                <w:highlight w:val="yellow"/>
              </w:rPr>
            </w:pPr>
          </w:p>
          <w:p w14:paraId="6D9DAE90" w14:textId="77777777" w:rsidR="00822954" w:rsidRDefault="00822954" w:rsidP="00723ADD">
            <w:pPr>
              <w:jc w:val="center"/>
              <w:rPr>
                <w:rFonts w:ascii="Arial" w:hAnsi="Arial" w:cs="Arial"/>
                <w:highlight w:val="yellow"/>
              </w:rPr>
            </w:pPr>
          </w:p>
          <w:p w14:paraId="63C6C8E4" w14:textId="77777777" w:rsidR="00822954" w:rsidRDefault="00822954" w:rsidP="00723ADD">
            <w:pPr>
              <w:jc w:val="center"/>
              <w:rPr>
                <w:rFonts w:ascii="Arial" w:hAnsi="Arial" w:cs="Arial"/>
                <w:highlight w:val="yellow"/>
              </w:rPr>
            </w:pPr>
          </w:p>
          <w:p w14:paraId="4748C563" w14:textId="77777777" w:rsidR="00822954" w:rsidRDefault="00822954" w:rsidP="00723ADD">
            <w:pPr>
              <w:jc w:val="center"/>
              <w:rPr>
                <w:rFonts w:ascii="Arial" w:hAnsi="Arial" w:cs="Arial"/>
                <w:highlight w:val="yellow"/>
              </w:rPr>
            </w:pPr>
          </w:p>
          <w:p w14:paraId="3CD0901F" w14:textId="77777777" w:rsidR="00822954" w:rsidRDefault="00822954" w:rsidP="00723ADD">
            <w:pPr>
              <w:jc w:val="center"/>
              <w:rPr>
                <w:rFonts w:ascii="Arial" w:hAnsi="Arial" w:cs="Arial"/>
                <w:highlight w:val="yellow"/>
              </w:rPr>
            </w:pPr>
          </w:p>
          <w:p w14:paraId="316B603C" w14:textId="77777777" w:rsidR="00822954" w:rsidRDefault="00822954" w:rsidP="00723ADD">
            <w:pPr>
              <w:jc w:val="center"/>
              <w:rPr>
                <w:rFonts w:ascii="Arial" w:hAnsi="Arial" w:cs="Arial"/>
                <w:highlight w:val="yellow"/>
              </w:rPr>
            </w:pPr>
          </w:p>
          <w:p w14:paraId="5F7B046F" w14:textId="77777777" w:rsidR="00822954" w:rsidRDefault="00822954" w:rsidP="00723ADD">
            <w:pPr>
              <w:jc w:val="center"/>
              <w:rPr>
                <w:rFonts w:ascii="Arial" w:hAnsi="Arial" w:cs="Arial"/>
                <w:highlight w:val="yellow"/>
              </w:rPr>
            </w:pPr>
          </w:p>
          <w:p w14:paraId="1CA3F6F2" w14:textId="77777777" w:rsidR="00822954" w:rsidRDefault="00822954" w:rsidP="00723ADD">
            <w:pPr>
              <w:jc w:val="center"/>
              <w:rPr>
                <w:rFonts w:ascii="Arial" w:hAnsi="Arial" w:cs="Arial"/>
                <w:highlight w:val="yellow"/>
              </w:rPr>
            </w:pPr>
          </w:p>
          <w:p w14:paraId="5816FEE4" w14:textId="77777777" w:rsidR="00822954" w:rsidRDefault="00822954" w:rsidP="00723ADD">
            <w:pPr>
              <w:jc w:val="center"/>
              <w:rPr>
                <w:rFonts w:ascii="Arial" w:hAnsi="Arial" w:cs="Arial"/>
                <w:highlight w:val="yellow"/>
              </w:rPr>
            </w:pPr>
          </w:p>
          <w:p w14:paraId="1B8E91FC" w14:textId="77777777" w:rsidR="00822954" w:rsidRDefault="00822954" w:rsidP="00723ADD">
            <w:pPr>
              <w:jc w:val="center"/>
              <w:rPr>
                <w:rFonts w:ascii="Arial" w:hAnsi="Arial" w:cs="Arial"/>
                <w:highlight w:val="yellow"/>
              </w:rPr>
            </w:pPr>
          </w:p>
          <w:p w14:paraId="0FD2ABC8" w14:textId="77777777" w:rsidR="00822954" w:rsidRDefault="00822954" w:rsidP="00723ADD">
            <w:pPr>
              <w:jc w:val="center"/>
              <w:rPr>
                <w:rFonts w:ascii="Arial" w:hAnsi="Arial" w:cs="Arial"/>
                <w:highlight w:val="yellow"/>
              </w:rPr>
            </w:pPr>
          </w:p>
          <w:p w14:paraId="5AC15201" w14:textId="77777777" w:rsidR="00822954" w:rsidRDefault="00822954" w:rsidP="00723ADD">
            <w:pPr>
              <w:jc w:val="center"/>
              <w:rPr>
                <w:rFonts w:ascii="Arial" w:hAnsi="Arial" w:cs="Arial"/>
                <w:highlight w:val="yellow"/>
              </w:rPr>
            </w:pPr>
          </w:p>
          <w:p w14:paraId="055D875C" w14:textId="77777777" w:rsidR="00822954" w:rsidRDefault="00822954" w:rsidP="00723ADD">
            <w:pPr>
              <w:jc w:val="center"/>
              <w:rPr>
                <w:rFonts w:ascii="Arial" w:hAnsi="Arial" w:cs="Arial"/>
                <w:highlight w:val="yellow"/>
              </w:rPr>
            </w:pPr>
          </w:p>
          <w:p w14:paraId="5FFF80D3" w14:textId="77777777" w:rsidR="00822954" w:rsidRDefault="00822954" w:rsidP="00723ADD">
            <w:pPr>
              <w:jc w:val="center"/>
              <w:rPr>
                <w:rFonts w:ascii="Arial" w:hAnsi="Arial" w:cs="Arial"/>
                <w:highlight w:val="yellow"/>
              </w:rPr>
            </w:pPr>
          </w:p>
          <w:p w14:paraId="1A3A9183" w14:textId="77777777" w:rsidR="00822954" w:rsidRDefault="00822954" w:rsidP="00723ADD">
            <w:pPr>
              <w:jc w:val="center"/>
              <w:rPr>
                <w:rFonts w:ascii="Arial" w:hAnsi="Arial" w:cs="Arial"/>
                <w:highlight w:val="yellow"/>
              </w:rPr>
            </w:pPr>
          </w:p>
          <w:p w14:paraId="45ABE0E7" w14:textId="77777777" w:rsidR="00822954" w:rsidRDefault="00822954" w:rsidP="00723ADD">
            <w:pPr>
              <w:jc w:val="center"/>
              <w:rPr>
                <w:rFonts w:ascii="Arial" w:hAnsi="Arial" w:cs="Arial"/>
                <w:highlight w:val="yellow"/>
              </w:rPr>
            </w:pPr>
          </w:p>
          <w:p w14:paraId="3C909FBD" w14:textId="77777777" w:rsidR="00822954" w:rsidRDefault="00822954" w:rsidP="00723ADD">
            <w:pPr>
              <w:jc w:val="center"/>
              <w:rPr>
                <w:rFonts w:ascii="Arial" w:hAnsi="Arial" w:cs="Arial"/>
                <w:highlight w:val="yellow"/>
              </w:rPr>
            </w:pPr>
          </w:p>
          <w:p w14:paraId="09E8CF09" w14:textId="77777777" w:rsidR="00822954" w:rsidRDefault="00822954" w:rsidP="00723ADD">
            <w:pPr>
              <w:jc w:val="center"/>
              <w:rPr>
                <w:rFonts w:ascii="Arial" w:hAnsi="Arial" w:cs="Arial"/>
                <w:highlight w:val="yellow"/>
              </w:rPr>
            </w:pPr>
          </w:p>
          <w:p w14:paraId="21D3EF97" w14:textId="77777777" w:rsidR="00822954" w:rsidRDefault="00822954" w:rsidP="00723ADD">
            <w:pPr>
              <w:jc w:val="center"/>
              <w:rPr>
                <w:rFonts w:ascii="Arial" w:hAnsi="Arial" w:cs="Arial"/>
                <w:highlight w:val="yellow"/>
              </w:rPr>
            </w:pPr>
          </w:p>
          <w:p w14:paraId="11400B84" w14:textId="77777777" w:rsidR="00822954" w:rsidRDefault="00822954" w:rsidP="00723ADD">
            <w:pPr>
              <w:jc w:val="center"/>
              <w:rPr>
                <w:rFonts w:ascii="Arial" w:hAnsi="Arial" w:cs="Arial"/>
                <w:highlight w:val="yellow"/>
              </w:rPr>
            </w:pPr>
          </w:p>
          <w:p w14:paraId="4F1DF072" w14:textId="77777777" w:rsidR="00822954" w:rsidRDefault="00822954" w:rsidP="00723ADD">
            <w:pPr>
              <w:jc w:val="center"/>
              <w:rPr>
                <w:rFonts w:ascii="Arial" w:hAnsi="Arial" w:cs="Arial"/>
                <w:highlight w:val="yellow"/>
              </w:rPr>
            </w:pPr>
          </w:p>
          <w:p w14:paraId="2EDCD564" w14:textId="77777777" w:rsidR="00822954" w:rsidRDefault="00822954" w:rsidP="00723ADD">
            <w:pPr>
              <w:jc w:val="center"/>
              <w:rPr>
                <w:rFonts w:ascii="Arial" w:hAnsi="Arial" w:cs="Arial"/>
                <w:highlight w:val="yellow"/>
              </w:rPr>
            </w:pPr>
          </w:p>
          <w:p w14:paraId="531A1B01" w14:textId="77777777" w:rsidR="00822954" w:rsidRDefault="00822954" w:rsidP="00723ADD">
            <w:pPr>
              <w:jc w:val="center"/>
              <w:rPr>
                <w:rFonts w:ascii="Arial" w:hAnsi="Arial" w:cs="Arial"/>
                <w:highlight w:val="yellow"/>
              </w:rPr>
            </w:pPr>
          </w:p>
          <w:p w14:paraId="064A5A6E" w14:textId="77777777" w:rsidR="00822954" w:rsidRDefault="00822954" w:rsidP="00723ADD">
            <w:pPr>
              <w:jc w:val="center"/>
              <w:rPr>
                <w:rFonts w:ascii="Arial" w:hAnsi="Arial" w:cs="Arial"/>
                <w:highlight w:val="yellow"/>
              </w:rPr>
            </w:pPr>
          </w:p>
          <w:p w14:paraId="44959695" w14:textId="77777777" w:rsidR="00822954" w:rsidRDefault="00822954" w:rsidP="00723ADD">
            <w:pPr>
              <w:jc w:val="center"/>
              <w:rPr>
                <w:rFonts w:ascii="Arial" w:hAnsi="Arial" w:cs="Arial"/>
                <w:highlight w:val="yellow"/>
              </w:rPr>
            </w:pPr>
          </w:p>
          <w:p w14:paraId="64D20401" w14:textId="77777777" w:rsidR="00822954" w:rsidRDefault="00822954" w:rsidP="00723ADD">
            <w:pPr>
              <w:jc w:val="center"/>
              <w:rPr>
                <w:rFonts w:ascii="Arial" w:hAnsi="Arial" w:cs="Arial"/>
                <w:highlight w:val="yellow"/>
              </w:rPr>
            </w:pPr>
          </w:p>
          <w:p w14:paraId="0F1F7B22" w14:textId="77777777" w:rsidR="00822954" w:rsidRDefault="00822954" w:rsidP="00723ADD">
            <w:pPr>
              <w:jc w:val="center"/>
              <w:rPr>
                <w:rFonts w:ascii="Arial" w:hAnsi="Arial" w:cs="Arial"/>
                <w:highlight w:val="yellow"/>
              </w:rPr>
            </w:pPr>
          </w:p>
          <w:p w14:paraId="7A094921" w14:textId="77777777" w:rsidR="00822954" w:rsidRDefault="00822954" w:rsidP="00723ADD">
            <w:pPr>
              <w:jc w:val="center"/>
              <w:rPr>
                <w:rFonts w:ascii="Arial" w:hAnsi="Arial" w:cs="Arial"/>
                <w:highlight w:val="yellow"/>
              </w:rPr>
            </w:pPr>
          </w:p>
          <w:p w14:paraId="3C6CB34B" w14:textId="77777777" w:rsidR="00822954" w:rsidRDefault="00822954" w:rsidP="00723ADD">
            <w:pPr>
              <w:jc w:val="center"/>
              <w:rPr>
                <w:rFonts w:ascii="Arial" w:hAnsi="Arial" w:cs="Arial"/>
                <w:highlight w:val="yellow"/>
              </w:rPr>
            </w:pPr>
          </w:p>
          <w:p w14:paraId="415E8A55" w14:textId="77777777" w:rsidR="00822954" w:rsidRDefault="00822954" w:rsidP="00723ADD">
            <w:pPr>
              <w:jc w:val="center"/>
              <w:rPr>
                <w:rFonts w:ascii="Arial" w:hAnsi="Arial" w:cs="Arial"/>
                <w:highlight w:val="yellow"/>
              </w:rPr>
            </w:pPr>
          </w:p>
          <w:p w14:paraId="55725567" w14:textId="77777777" w:rsidR="00822954" w:rsidRDefault="00822954" w:rsidP="00723ADD">
            <w:pPr>
              <w:jc w:val="center"/>
              <w:rPr>
                <w:rFonts w:ascii="Arial" w:hAnsi="Arial" w:cs="Arial"/>
                <w:highlight w:val="yellow"/>
              </w:rPr>
            </w:pPr>
          </w:p>
          <w:p w14:paraId="122ED259" w14:textId="77777777" w:rsidR="00822954" w:rsidRDefault="00822954" w:rsidP="00723ADD">
            <w:pPr>
              <w:jc w:val="center"/>
              <w:rPr>
                <w:rFonts w:ascii="Arial" w:hAnsi="Arial" w:cs="Arial"/>
                <w:highlight w:val="yellow"/>
              </w:rPr>
            </w:pPr>
          </w:p>
          <w:p w14:paraId="5A1F7734" w14:textId="77777777" w:rsidR="00822954" w:rsidRDefault="00822954" w:rsidP="00723ADD">
            <w:pPr>
              <w:jc w:val="center"/>
              <w:rPr>
                <w:rFonts w:ascii="Arial" w:hAnsi="Arial" w:cs="Arial"/>
                <w:highlight w:val="yellow"/>
              </w:rPr>
            </w:pPr>
          </w:p>
          <w:p w14:paraId="47CF4345" w14:textId="77777777" w:rsidR="00822954" w:rsidRDefault="00822954" w:rsidP="00723ADD">
            <w:pPr>
              <w:jc w:val="center"/>
              <w:rPr>
                <w:rFonts w:ascii="Arial" w:hAnsi="Arial" w:cs="Arial"/>
                <w:highlight w:val="yellow"/>
              </w:rPr>
            </w:pPr>
          </w:p>
          <w:p w14:paraId="47FFB4AB" w14:textId="77777777" w:rsidR="00822954" w:rsidRDefault="00822954" w:rsidP="00723ADD">
            <w:pPr>
              <w:jc w:val="center"/>
              <w:rPr>
                <w:rFonts w:ascii="Arial" w:hAnsi="Arial" w:cs="Arial"/>
                <w:highlight w:val="yellow"/>
              </w:rPr>
            </w:pPr>
          </w:p>
          <w:p w14:paraId="488DC644" w14:textId="77777777" w:rsidR="00822954" w:rsidRDefault="00822954" w:rsidP="00723ADD">
            <w:pPr>
              <w:jc w:val="center"/>
              <w:rPr>
                <w:rFonts w:ascii="Arial" w:hAnsi="Arial" w:cs="Arial"/>
                <w:highlight w:val="yellow"/>
              </w:rPr>
            </w:pPr>
          </w:p>
          <w:p w14:paraId="395B4B1A" w14:textId="77777777" w:rsidR="00822954" w:rsidRDefault="00822954" w:rsidP="00723ADD">
            <w:pPr>
              <w:jc w:val="center"/>
              <w:rPr>
                <w:rFonts w:ascii="Arial" w:hAnsi="Arial" w:cs="Arial"/>
                <w:highlight w:val="yellow"/>
              </w:rPr>
            </w:pPr>
          </w:p>
          <w:p w14:paraId="4F07710A" w14:textId="77777777" w:rsidR="00822954" w:rsidRDefault="00822954" w:rsidP="00723ADD">
            <w:pPr>
              <w:jc w:val="center"/>
              <w:rPr>
                <w:rFonts w:ascii="Arial" w:hAnsi="Arial" w:cs="Arial"/>
                <w:highlight w:val="yellow"/>
              </w:rPr>
            </w:pPr>
          </w:p>
          <w:p w14:paraId="6E22DB59" w14:textId="77777777" w:rsidR="00822954" w:rsidRDefault="00822954" w:rsidP="00723ADD">
            <w:pPr>
              <w:jc w:val="center"/>
              <w:rPr>
                <w:rFonts w:ascii="Arial" w:hAnsi="Arial" w:cs="Arial"/>
                <w:highlight w:val="yellow"/>
              </w:rPr>
            </w:pPr>
          </w:p>
          <w:p w14:paraId="71E33FCC" w14:textId="77777777" w:rsidR="00822954" w:rsidRDefault="00822954" w:rsidP="00723ADD">
            <w:pPr>
              <w:jc w:val="center"/>
              <w:rPr>
                <w:rFonts w:ascii="Arial" w:hAnsi="Arial" w:cs="Arial"/>
                <w:highlight w:val="yellow"/>
              </w:rPr>
            </w:pPr>
          </w:p>
          <w:p w14:paraId="203E15C7" w14:textId="77777777" w:rsidR="00822954" w:rsidRDefault="00822954" w:rsidP="00723ADD">
            <w:pPr>
              <w:jc w:val="center"/>
              <w:rPr>
                <w:rFonts w:ascii="Arial" w:hAnsi="Arial" w:cs="Arial"/>
                <w:highlight w:val="yellow"/>
              </w:rPr>
            </w:pPr>
          </w:p>
          <w:p w14:paraId="1F5A0E89" w14:textId="77777777" w:rsidR="00822954" w:rsidRDefault="00822954" w:rsidP="00723ADD">
            <w:pPr>
              <w:jc w:val="center"/>
              <w:rPr>
                <w:rFonts w:ascii="Arial" w:hAnsi="Arial" w:cs="Arial"/>
                <w:highlight w:val="yellow"/>
              </w:rPr>
            </w:pPr>
          </w:p>
          <w:p w14:paraId="741D6B37" w14:textId="77777777" w:rsidR="00822954" w:rsidRDefault="00822954" w:rsidP="00723ADD">
            <w:pPr>
              <w:jc w:val="center"/>
              <w:rPr>
                <w:rFonts w:ascii="Arial" w:hAnsi="Arial" w:cs="Arial"/>
                <w:highlight w:val="yellow"/>
              </w:rPr>
            </w:pPr>
          </w:p>
          <w:p w14:paraId="4FF512F5" w14:textId="77777777" w:rsidR="00822954" w:rsidRDefault="00822954" w:rsidP="00723ADD">
            <w:pPr>
              <w:jc w:val="center"/>
              <w:rPr>
                <w:rFonts w:ascii="Arial" w:hAnsi="Arial" w:cs="Arial"/>
                <w:highlight w:val="yellow"/>
              </w:rPr>
            </w:pPr>
          </w:p>
          <w:p w14:paraId="7C6BB4D1" w14:textId="77777777" w:rsidR="00822954" w:rsidRDefault="00822954" w:rsidP="00723ADD">
            <w:pPr>
              <w:jc w:val="center"/>
              <w:rPr>
                <w:rFonts w:ascii="Arial" w:hAnsi="Arial" w:cs="Arial"/>
                <w:highlight w:val="yellow"/>
              </w:rPr>
            </w:pPr>
          </w:p>
          <w:p w14:paraId="0E5BC6B5" w14:textId="77777777" w:rsidR="00822954" w:rsidRDefault="00822954" w:rsidP="00723ADD">
            <w:pPr>
              <w:jc w:val="center"/>
              <w:rPr>
                <w:rFonts w:ascii="Arial" w:hAnsi="Arial" w:cs="Arial"/>
                <w:highlight w:val="yellow"/>
              </w:rPr>
            </w:pPr>
          </w:p>
          <w:p w14:paraId="24215A57" w14:textId="77777777" w:rsidR="00822954" w:rsidRDefault="00822954" w:rsidP="00723ADD">
            <w:pPr>
              <w:jc w:val="center"/>
              <w:rPr>
                <w:rFonts w:ascii="Arial" w:hAnsi="Arial" w:cs="Arial"/>
                <w:highlight w:val="yellow"/>
              </w:rPr>
            </w:pPr>
          </w:p>
          <w:p w14:paraId="6B9456A9" w14:textId="77777777" w:rsidR="00822954" w:rsidRDefault="00822954" w:rsidP="00723ADD">
            <w:pPr>
              <w:jc w:val="center"/>
              <w:rPr>
                <w:rFonts w:ascii="Arial" w:hAnsi="Arial" w:cs="Arial"/>
              </w:rPr>
            </w:pPr>
          </w:p>
          <w:p w14:paraId="6A557C13" w14:textId="35111661" w:rsidR="00822954" w:rsidRPr="00822954" w:rsidRDefault="00822954" w:rsidP="00723ADD">
            <w:pPr>
              <w:jc w:val="center"/>
              <w:rPr>
                <w:rFonts w:ascii="Arial" w:hAnsi="Arial" w:cs="Arial"/>
              </w:rPr>
            </w:pPr>
            <w:r w:rsidRPr="00822954">
              <w:rPr>
                <w:rFonts w:ascii="Arial" w:hAnsi="Arial" w:cs="Arial"/>
              </w:rPr>
              <w:t>No, minor shortfall.</w:t>
            </w:r>
          </w:p>
          <w:p w14:paraId="162CDFE0" w14:textId="77777777" w:rsidR="00723ADD" w:rsidRPr="00723ADD" w:rsidRDefault="00723ADD" w:rsidP="00723ADD">
            <w:pPr>
              <w:jc w:val="center"/>
              <w:rPr>
                <w:rFonts w:ascii="Arial" w:hAnsi="Arial" w:cs="Arial"/>
                <w:highlight w:val="yellow"/>
              </w:rPr>
            </w:pPr>
          </w:p>
          <w:p w14:paraId="463F98DB" w14:textId="77777777" w:rsidR="00723ADD" w:rsidRPr="00723ADD" w:rsidRDefault="00723ADD" w:rsidP="00723ADD">
            <w:pPr>
              <w:jc w:val="center"/>
              <w:rPr>
                <w:rFonts w:ascii="Arial" w:hAnsi="Arial" w:cs="Arial"/>
                <w:highlight w:val="yellow"/>
              </w:rPr>
            </w:pPr>
          </w:p>
          <w:p w14:paraId="473E1A94" w14:textId="77777777" w:rsidR="00723ADD" w:rsidRPr="00723ADD" w:rsidRDefault="00723ADD" w:rsidP="00723ADD">
            <w:pPr>
              <w:jc w:val="center"/>
              <w:rPr>
                <w:rFonts w:ascii="Arial" w:hAnsi="Arial" w:cs="Arial"/>
                <w:highlight w:val="yellow"/>
              </w:rPr>
            </w:pPr>
          </w:p>
          <w:p w14:paraId="577A70E3" w14:textId="77777777" w:rsidR="00723ADD" w:rsidRPr="00723ADD" w:rsidRDefault="00723ADD" w:rsidP="00723ADD">
            <w:pPr>
              <w:jc w:val="center"/>
              <w:rPr>
                <w:rFonts w:ascii="Arial" w:hAnsi="Arial" w:cs="Arial"/>
                <w:highlight w:val="yellow"/>
              </w:rPr>
            </w:pPr>
          </w:p>
          <w:p w14:paraId="150D2AB1" w14:textId="77777777" w:rsidR="00723ADD" w:rsidRPr="00723ADD" w:rsidRDefault="00723ADD" w:rsidP="00723ADD">
            <w:pPr>
              <w:jc w:val="center"/>
              <w:rPr>
                <w:rFonts w:ascii="Arial" w:hAnsi="Arial" w:cs="Arial"/>
                <w:highlight w:val="yellow"/>
              </w:rPr>
            </w:pPr>
          </w:p>
          <w:p w14:paraId="5FC83802" w14:textId="77777777" w:rsidR="00723ADD" w:rsidRPr="00723ADD" w:rsidRDefault="00723ADD" w:rsidP="00723ADD">
            <w:pPr>
              <w:jc w:val="center"/>
              <w:rPr>
                <w:rFonts w:ascii="Arial" w:hAnsi="Arial" w:cs="Arial"/>
                <w:highlight w:val="yellow"/>
              </w:rPr>
            </w:pPr>
          </w:p>
          <w:p w14:paraId="311EE695" w14:textId="77777777" w:rsidR="00723ADD" w:rsidRPr="00723ADD" w:rsidRDefault="00723ADD" w:rsidP="00723ADD">
            <w:pPr>
              <w:jc w:val="center"/>
              <w:rPr>
                <w:rFonts w:ascii="Arial" w:hAnsi="Arial" w:cs="Arial"/>
                <w:highlight w:val="yellow"/>
              </w:rPr>
            </w:pPr>
          </w:p>
          <w:p w14:paraId="26317EE3" w14:textId="77777777" w:rsidR="00723ADD" w:rsidRPr="00723ADD" w:rsidRDefault="00723ADD" w:rsidP="00723ADD">
            <w:pPr>
              <w:jc w:val="center"/>
              <w:rPr>
                <w:rFonts w:ascii="Arial" w:hAnsi="Arial" w:cs="Arial"/>
                <w:highlight w:val="yellow"/>
              </w:rPr>
            </w:pPr>
          </w:p>
          <w:p w14:paraId="74D065BA" w14:textId="77777777" w:rsidR="00723ADD" w:rsidRPr="00723ADD" w:rsidRDefault="00723ADD" w:rsidP="00723ADD">
            <w:pPr>
              <w:jc w:val="center"/>
              <w:rPr>
                <w:rFonts w:ascii="Arial" w:hAnsi="Arial" w:cs="Arial"/>
                <w:highlight w:val="yellow"/>
              </w:rPr>
            </w:pPr>
          </w:p>
          <w:p w14:paraId="7528C64D" w14:textId="77777777" w:rsidR="00723ADD" w:rsidRPr="00723ADD" w:rsidRDefault="00723ADD" w:rsidP="00723ADD">
            <w:pPr>
              <w:jc w:val="center"/>
              <w:rPr>
                <w:rFonts w:ascii="Arial" w:hAnsi="Arial" w:cs="Arial"/>
                <w:highlight w:val="yellow"/>
              </w:rPr>
            </w:pPr>
          </w:p>
          <w:p w14:paraId="65D6C8AF" w14:textId="77777777" w:rsidR="00723ADD" w:rsidRPr="00723ADD" w:rsidRDefault="00723ADD" w:rsidP="00723ADD">
            <w:pPr>
              <w:jc w:val="center"/>
              <w:rPr>
                <w:rFonts w:ascii="Arial" w:hAnsi="Arial" w:cs="Arial"/>
                <w:highlight w:val="yellow"/>
              </w:rPr>
            </w:pPr>
          </w:p>
          <w:p w14:paraId="05CD3347" w14:textId="77777777" w:rsidR="00723ADD" w:rsidRPr="00723ADD" w:rsidRDefault="00723ADD" w:rsidP="00723ADD">
            <w:pPr>
              <w:jc w:val="center"/>
              <w:rPr>
                <w:rFonts w:ascii="Arial" w:hAnsi="Arial" w:cs="Arial"/>
                <w:highlight w:val="yellow"/>
              </w:rPr>
            </w:pPr>
          </w:p>
          <w:p w14:paraId="01F81D7C" w14:textId="77777777" w:rsidR="00723ADD" w:rsidRPr="00723ADD" w:rsidRDefault="00723ADD" w:rsidP="00723ADD">
            <w:pPr>
              <w:jc w:val="center"/>
              <w:rPr>
                <w:rFonts w:ascii="Arial" w:hAnsi="Arial" w:cs="Arial"/>
                <w:highlight w:val="yellow"/>
              </w:rPr>
            </w:pPr>
          </w:p>
          <w:p w14:paraId="77BEC3D5" w14:textId="77777777" w:rsidR="00723ADD" w:rsidRPr="00723ADD" w:rsidRDefault="00723ADD" w:rsidP="00723ADD">
            <w:pPr>
              <w:jc w:val="center"/>
              <w:rPr>
                <w:rFonts w:ascii="Arial" w:hAnsi="Arial" w:cs="Arial"/>
                <w:highlight w:val="yellow"/>
              </w:rPr>
            </w:pPr>
          </w:p>
          <w:p w14:paraId="7B5713D8" w14:textId="77777777" w:rsidR="00723ADD" w:rsidRPr="00723ADD" w:rsidRDefault="00723ADD" w:rsidP="00723ADD">
            <w:pPr>
              <w:jc w:val="center"/>
              <w:rPr>
                <w:rFonts w:ascii="Arial" w:hAnsi="Arial" w:cs="Arial"/>
                <w:highlight w:val="yellow"/>
              </w:rPr>
            </w:pPr>
          </w:p>
          <w:p w14:paraId="01E9C108" w14:textId="77777777" w:rsidR="00723ADD" w:rsidRPr="00723ADD" w:rsidRDefault="00723ADD" w:rsidP="00723ADD">
            <w:pPr>
              <w:jc w:val="center"/>
              <w:rPr>
                <w:rFonts w:ascii="Arial" w:hAnsi="Arial" w:cs="Arial"/>
                <w:highlight w:val="yellow"/>
              </w:rPr>
            </w:pPr>
          </w:p>
          <w:p w14:paraId="11F2BC8C" w14:textId="77777777" w:rsidR="00723ADD" w:rsidRPr="00723ADD" w:rsidRDefault="00723ADD" w:rsidP="00723ADD">
            <w:pPr>
              <w:jc w:val="center"/>
              <w:rPr>
                <w:rFonts w:ascii="Arial" w:hAnsi="Arial" w:cs="Arial"/>
                <w:highlight w:val="yellow"/>
              </w:rPr>
            </w:pPr>
          </w:p>
          <w:p w14:paraId="074EFE20" w14:textId="77777777" w:rsidR="00723ADD" w:rsidRPr="00723ADD" w:rsidRDefault="00723ADD" w:rsidP="00723ADD">
            <w:pPr>
              <w:jc w:val="center"/>
              <w:rPr>
                <w:rFonts w:ascii="Arial" w:hAnsi="Arial" w:cs="Arial"/>
                <w:highlight w:val="yellow"/>
              </w:rPr>
            </w:pPr>
          </w:p>
          <w:p w14:paraId="046C3020" w14:textId="77777777" w:rsidR="00723ADD" w:rsidRPr="00723ADD" w:rsidRDefault="00723ADD" w:rsidP="00723ADD">
            <w:pPr>
              <w:jc w:val="center"/>
              <w:rPr>
                <w:rFonts w:ascii="Arial" w:hAnsi="Arial" w:cs="Arial"/>
                <w:highlight w:val="yellow"/>
              </w:rPr>
            </w:pPr>
          </w:p>
          <w:p w14:paraId="32D83C69" w14:textId="77777777" w:rsidR="00723ADD" w:rsidRPr="00723ADD" w:rsidRDefault="00723ADD" w:rsidP="00723ADD">
            <w:pPr>
              <w:jc w:val="center"/>
              <w:rPr>
                <w:rFonts w:ascii="Arial" w:hAnsi="Arial" w:cs="Arial"/>
                <w:highlight w:val="yellow"/>
              </w:rPr>
            </w:pPr>
          </w:p>
          <w:p w14:paraId="047B6C9B" w14:textId="77777777" w:rsidR="00723ADD" w:rsidRPr="00723ADD" w:rsidRDefault="00723ADD" w:rsidP="00723ADD">
            <w:pPr>
              <w:jc w:val="center"/>
              <w:rPr>
                <w:rFonts w:ascii="Arial" w:hAnsi="Arial" w:cs="Arial"/>
                <w:highlight w:val="yellow"/>
              </w:rPr>
            </w:pPr>
          </w:p>
          <w:p w14:paraId="037A1C29" w14:textId="77777777" w:rsidR="00723ADD" w:rsidRPr="00723ADD" w:rsidRDefault="00723ADD" w:rsidP="00723ADD">
            <w:pPr>
              <w:jc w:val="center"/>
              <w:rPr>
                <w:rFonts w:ascii="Arial" w:hAnsi="Arial" w:cs="Arial"/>
                <w:highlight w:val="yellow"/>
              </w:rPr>
            </w:pPr>
          </w:p>
          <w:p w14:paraId="04A06A64" w14:textId="77777777" w:rsidR="00723ADD" w:rsidRPr="00723ADD" w:rsidRDefault="00723ADD" w:rsidP="00723ADD">
            <w:pPr>
              <w:jc w:val="center"/>
              <w:rPr>
                <w:rFonts w:ascii="Arial" w:hAnsi="Arial" w:cs="Arial"/>
                <w:highlight w:val="yellow"/>
              </w:rPr>
            </w:pPr>
          </w:p>
          <w:p w14:paraId="37B6EE82" w14:textId="77777777" w:rsidR="00723ADD" w:rsidRPr="00723ADD" w:rsidRDefault="00723ADD" w:rsidP="00723ADD">
            <w:pPr>
              <w:jc w:val="center"/>
              <w:rPr>
                <w:rFonts w:ascii="Arial" w:hAnsi="Arial" w:cs="Arial"/>
                <w:highlight w:val="yellow"/>
              </w:rPr>
            </w:pPr>
          </w:p>
          <w:p w14:paraId="1E0B7C26" w14:textId="77777777" w:rsidR="00723ADD" w:rsidRPr="00723ADD" w:rsidRDefault="00723ADD" w:rsidP="00723ADD">
            <w:pPr>
              <w:jc w:val="center"/>
              <w:rPr>
                <w:rFonts w:ascii="Arial" w:hAnsi="Arial" w:cs="Arial"/>
                <w:highlight w:val="yellow"/>
              </w:rPr>
            </w:pPr>
          </w:p>
          <w:p w14:paraId="413DA9DD" w14:textId="77777777" w:rsidR="00723ADD" w:rsidRPr="00723ADD" w:rsidRDefault="00723ADD" w:rsidP="00723ADD">
            <w:pPr>
              <w:jc w:val="center"/>
              <w:rPr>
                <w:rFonts w:ascii="Arial" w:hAnsi="Arial" w:cs="Arial"/>
                <w:highlight w:val="yellow"/>
              </w:rPr>
            </w:pPr>
          </w:p>
          <w:p w14:paraId="22E33063" w14:textId="77777777" w:rsidR="00723ADD" w:rsidRPr="00723ADD" w:rsidRDefault="00723ADD" w:rsidP="00723ADD">
            <w:pPr>
              <w:jc w:val="center"/>
              <w:rPr>
                <w:rFonts w:ascii="Arial" w:hAnsi="Arial" w:cs="Arial"/>
                <w:highlight w:val="yellow"/>
              </w:rPr>
            </w:pPr>
          </w:p>
          <w:p w14:paraId="7B619D68" w14:textId="77777777" w:rsidR="00723ADD" w:rsidRPr="00723ADD" w:rsidRDefault="00723ADD" w:rsidP="00723ADD">
            <w:pPr>
              <w:jc w:val="center"/>
              <w:rPr>
                <w:rFonts w:ascii="Arial" w:hAnsi="Arial" w:cs="Arial"/>
                <w:highlight w:val="yellow"/>
              </w:rPr>
            </w:pPr>
          </w:p>
          <w:p w14:paraId="450F548B" w14:textId="77777777" w:rsidR="00723ADD" w:rsidRPr="00723ADD" w:rsidRDefault="00723ADD" w:rsidP="00723ADD">
            <w:pPr>
              <w:jc w:val="center"/>
              <w:rPr>
                <w:rFonts w:ascii="Arial" w:hAnsi="Arial" w:cs="Arial"/>
                <w:highlight w:val="yellow"/>
              </w:rPr>
            </w:pPr>
          </w:p>
          <w:p w14:paraId="2984FDF4" w14:textId="77777777" w:rsidR="00723ADD" w:rsidRPr="00723ADD" w:rsidRDefault="00723ADD" w:rsidP="00723ADD">
            <w:pPr>
              <w:jc w:val="center"/>
              <w:rPr>
                <w:rFonts w:ascii="Arial" w:hAnsi="Arial" w:cs="Arial"/>
                <w:highlight w:val="yellow"/>
              </w:rPr>
            </w:pPr>
          </w:p>
          <w:p w14:paraId="5BB4F65B" w14:textId="77777777" w:rsidR="00723ADD" w:rsidRPr="00723ADD" w:rsidRDefault="00723ADD" w:rsidP="00723ADD">
            <w:pPr>
              <w:jc w:val="center"/>
              <w:rPr>
                <w:rFonts w:ascii="Arial" w:hAnsi="Arial" w:cs="Arial"/>
                <w:highlight w:val="yellow"/>
              </w:rPr>
            </w:pPr>
          </w:p>
          <w:p w14:paraId="09845D3A" w14:textId="77777777" w:rsidR="00723ADD" w:rsidRPr="00723ADD" w:rsidRDefault="00723ADD" w:rsidP="00723ADD">
            <w:pPr>
              <w:jc w:val="center"/>
              <w:rPr>
                <w:rFonts w:ascii="Arial" w:hAnsi="Arial" w:cs="Arial"/>
                <w:highlight w:val="yellow"/>
              </w:rPr>
            </w:pPr>
          </w:p>
          <w:p w14:paraId="33B6E123" w14:textId="77777777" w:rsidR="00723ADD" w:rsidRPr="00723ADD" w:rsidRDefault="00723ADD" w:rsidP="00723ADD">
            <w:pPr>
              <w:jc w:val="center"/>
              <w:rPr>
                <w:rFonts w:ascii="Arial" w:hAnsi="Arial" w:cs="Arial"/>
                <w:highlight w:val="yellow"/>
              </w:rPr>
            </w:pPr>
          </w:p>
          <w:p w14:paraId="2D2771AD" w14:textId="77777777" w:rsidR="00723ADD" w:rsidRPr="00723ADD" w:rsidRDefault="00723ADD" w:rsidP="001F25DA">
            <w:pPr>
              <w:rPr>
                <w:rFonts w:ascii="Arial" w:hAnsi="Arial" w:cs="Arial"/>
                <w:highlight w:val="yellow"/>
              </w:rPr>
            </w:pPr>
          </w:p>
          <w:p w14:paraId="1AA6FCE1" w14:textId="77777777" w:rsidR="00723ADD" w:rsidRPr="00723ADD" w:rsidRDefault="00723ADD" w:rsidP="00723ADD">
            <w:pPr>
              <w:jc w:val="center"/>
              <w:rPr>
                <w:rFonts w:ascii="Arial" w:hAnsi="Arial" w:cs="Arial"/>
                <w:highlight w:val="yellow"/>
              </w:rPr>
            </w:pPr>
          </w:p>
          <w:p w14:paraId="180BB4D3" w14:textId="77777777" w:rsidR="00723ADD" w:rsidRPr="00723ADD" w:rsidRDefault="00723ADD" w:rsidP="00723ADD">
            <w:pPr>
              <w:jc w:val="center"/>
              <w:rPr>
                <w:rFonts w:ascii="Arial" w:hAnsi="Arial" w:cs="Arial"/>
                <w:highlight w:val="yellow"/>
              </w:rPr>
            </w:pPr>
          </w:p>
          <w:p w14:paraId="60F2D012" w14:textId="77777777" w:rsidR="00723ADD" w:rsidRPr="00723ADD" w:rsidRDefault="00723ADD" w:rsidP="00723ADD">
            <w:pPr>
              <w:jc w:val="center"/>
              <w:rPr>
                <w:rFonts w:ascii="Arial" w:hAnsi="Arial" w:cs="Arial"/>
                <w:highlight w:val="yellow"/>
              </w:rPr>
            </w:pPr>
          </w:p>
          <w:p w14:paraId="52EC2DD2" w14:textId="77777777" w:rsidR="00723ADD" w:rsidRPr="00723ADD" w:rsidRDefault="00723ADD" w:rsidP="00723ADD">
            <w:pPr>
              <w:jc w:val="center"/>
              <w:rPr>
                <w:rFonts w:ascii="Arial" w:hAnsi="Arial" w:cs="Arial"/>
                <w:highlight w:val="yellow"/>
              </w:rPr>
            </w:pPr>
          </w:p>
          <w:p w14:paraId="1ADA58D5" w14:textId="77777777" w:rsidR="00723ADD" w:rsidRPr="00723ADD" w:rsidRDefault="00723ADD" w:rsidP="00723ADD">
            <w:pPr>
              <w:jc w:val="center"/>
              <w:rPr>
                <w:rFonts w:ascii="Arial" w:hAnsi="Arial" w:cs="Arial"/>
                <w:highlight w:val="yellow"/>
              </w:rPr>
            </w:pPr>
          </w:p>
          <w:p w14:paraId="0EFB2AA9" w14:textId="77777777" w:rsidR="00723ADD" w:rsidRPr="00723ADD" w:rsidRDefault="00723ADD" w:rsidP="00723ADD">
            <w:pPr>
              <w:jc w:val="center"/>
              <w:rPr>
                <w:rFonts w:ascii="Arial" w:hAnsi="Arial" w:cs="Arial"/>
                <w:highlight w:val="yellow"/>
              </w:rPr>
            </w:pPr>
          </w:p>
          <w:p w14:paraId="221E7B72" w14:textId="77777777" w:rsidR="00723ADD" w:rsidRPr="00723ADD" w:rsidRDefault="00723ADD" w:rsidP="00723ADD">
            <w:pPr>
              <w:jc w:val="center"/>
              <w:rPr>
                <w:rFonts w:ascii="Arial" w:hAnsi="Arial" w:cs="Arial"/>
                <w:highlight w:val="yellow"/>
              </w:rPr>
            </w:pPr>
          </w:p>
          <w:p w14:paraId="7592BC44" w14:textId="77777777" w:rsidR="00723ADD" w:rsidRPr="00723ADD" w:rsidRDefault="00723ADD" w:rsidP="00723ADD">
            <w:pPr>
              <w:jc w:val="center"/>
              <w:rPr>
                <w:rFonts w:ascii="Arial" w:hAnsi="Arial" w:cs="Arial"/>
                <w:highlight w:val="yellow"/>
              </w:rPr>
            </w:pPr>
          </w:p>
          <w:p w14:paraId="4B872FFF" w14:textId="77777777" w:rsidR="00723ADD" w:rsidRPr="00723ADD" w:rsidRDefault="00723ADD" w:rsidP="00723ADD">
            <w:pPr>
              <w:jc w:val="center"/>
              <w:rPr>
                <w:rFonts w:ascii="Arial" w:hAnsi="Arial" w:cs="Arial"/>
                <w:highlight w:val="yellow"/>
              </w:rPr>
            </w:pPr>
          </w:p>
          <w:p w14:paraId="3B928020" w14:textId="77777777" w:rsidR="00723ADD" w:rsidRPr="00723ADD" w:rsidRDefault="00723ADD" w:rsidP="00723ADD">
            <w:pPr>
              <w:jc w:val="center"/>
              <w:rPr>
                <w:rFonts w:ascii="Arial" w:hAnsi="Arial" w:cs="Arial"/>
                <w:highlight w:val="yellow"/>
              </w:rPr>
            </w:pPr>
          </w:p>
          <w:p w14:paraId="7AFF9542" w14:textId="77777777" w:rsidR="00723ADD" w:rsidRPr="00723ADD" w:rsidRDefault="00723ADD" w:rsidP="00723ADD">
            <w:pPr>
              <w:jc w:val="center"/>
              <w:rPr>
                <w:rFonts w:ascii="Arial" w:hAnsi="Arial" w:cs="Arial"/>
                <w:highlight w:val="yellow"/>
              </w:rPr>
            </w:pPr>
          </w:p>
          <w:p w14:paraId="4351B0D8" w14:textId="77777777" w:rsidR="00723ADD" w:rsidRPr="00723ADD" w:rsidRDefault="00723ADD" w:rsidP="00723ADD">
            <w:pPr>
              <w:jc w:val="center"/>
              <w:rPr>
                <w:rFonts w:ascii="Arial" w:hAnsi="Arial" w:cs="Arial"/>
                <w:highlight w:val="yellow"/>
              </w:rPr>
            </w:pPr>
          </w:p>
          <w:p w14:paraId="284B6E81" w14:textId="77777777" w:rsidR="00723ADD" w:rsidRPr="00723ADD" w:rsidRDefault="00723ADD" w:rsidP="00723ADD">
            <w:pPr>
              <w:jc w:val="center"/>
              <w:rPr>
                <w:rFonts w:ascii="Arial" w:hAnsi="Arial" w:cs="Arial"/>
                <w:highlight w:val="yellow"/>
              </w:rPr>
            </w:pPr>
          </w:p>
          <w:p w14:paraId="2235BDE7" w14:textId="77777777" w:rsidR="00723ADD" w:rsidRPr="00723ADD" w:rsidRDefault="00723ADD" w:rsidP="00723ADD">
            <w:pPr>
              <w:jc w:val="center"/>
              <w:rPr>
                <w:rFonts w:ascii="Arial" w:hAnsi="Arial" w:cs="Arial"/>
                <w:highlight w:val="yellow"/>
              </w:rPr>
            </w:pPr>
          </w:p>
          <w:p w14:paraId="68BFD470" w14:textId="2B527206" w:rsidR="00723ADD" w:rsidRPr="00723ADD" w:rsidRDefault="00723ADD" w:rsidP="00723ADD">
            <w:pPr>
              <w:jc w:val="center"/>
              <w:rPr>
                <w:rFonts w:ascii="Arial" w:hAnsi="Arial" w:cs="Arial"/>
                <w:highlight w:val="yellow"/>
              </w:rPr>
            </w:pPr>
          </w:p>
        </w:tc>
      </w:tr>
      <w:tr w:rsidR="00096BF8" w14:paraId="3FD949EC" w14:textId="77777777" w:rsidTr="00AA5BA4">
        <w:tc>
          <w:tcPr>
            <w:tcW w:w="2744" w:type="dxa"/>
          </w:tcPr>
          <w:p w14:paraId="6A1D00A5" w14:textId="77777777" w:rsidR="00096BF8" w:rsidRPr="006D730F" w:rsidRDefault="00096BF8" w:rsidP="00096BF8">
            <w:pPr>
              <w:jc w:val="both"/>
              <w:rPr>
                <w:rFonts w:ascii="Arial" w:hAnsi="Arial" w:cs="Arial"/>
                <w:b/>
                <w:bCs/>
                <w:shd w:val="clear" w:color="auto" w:fill="FFFFFF"/>
              </w:rPr>
            </w:pPr>
            <w:r w:rsidRPr="006D730F">
              <w:rPr>
                <w:rFonts w:ascii="Arial" w:hAnsi="Arial" w:cs="Arial"/>
                <w:b/>
                <w:bCs/>
                <w:shd w:val="clear" w:color="auto" w:fill="FFFFFF"/>
              </w:rPr>
              <w:lastRenderedPageBreak/>
              <w:t xml:space="preserve">2.19 Landscape Design </w:t>
            </w:r>
          </w:p>
          <w:p w14:paraId="75AEB0C6" w14:textId="77777777" w:rsidR="00096BF8" w:rsidRPr="00D77B00" w:rsidRDefault="00096BF8" w:rsidP="00096BF8">
            <w:pPr>
              <w:jc w:val="both"/>
              <w:rPr>
                <w:rFonts w:ascii="Arial" w:hAnsi="Arial" w:cs="Arial"/>
                <w:i/>
                <w:iCs/>
                <w:szCs w:val="18"/>
                <w:shd w:val="clear" w:color="auto" w:fill="FFFFFF"/>
              </w:rPr>
            </w:pPr>
            <w:r w:rsidRPr="00D77B00">
              <w:rPr>
                <w:rFonts w:ascii="Arial" w:hAnsi="Arial" w:cs="Arial"/>
                <w:i/>
                <w:iCs/>
                <w:szCs w:val="18"/>
                <w:shd w:val="clear" w:color="auto" w:fill="FFFFFF"/>
              </w:rPr>
              <w:t>A landscape plan is to be submitted for all development that, in Council’s opinion, will significantly alter the existing and intended landscape character of the land.</w:t>
            </w:r>
          </w:p>
          <w:p w14:paraId="49C09F47" w14:textId="77777777" w:rsidR="00096BF8" w:rsidRPr="006D730F" w:rsidRDefault="00096BF8" w:rsidP="00096BF8">
            <w:pPr>
              <w:jc w:val="both"/>
              <w:rPr>
                <w:rFonts w:ascii="Arial" w:hAnsi="Arial" w:cs="Arial"/>
                <w:i/>
                <w:iCs/>
                <w:shd w:val="clear" w:color="auto" w:fill="FFFFFF"/>
              </w:rPr>
            </w:pPr>
          </w:p>
        </w:tc>
        <w:tc>
          <w:tcPr>
            <w:tcW w:w="4266" w:type="dxa"/>
          </w:tcPr>
          <w:p w14:paraId="7DAB50AA" w14:textId="77777777" w:rsidR="00096BF8" w:rsidRDefault="00096BF8" w:rsidP="00096BF8">
            <w:pPr>
              <w:jc w:val="both"/>
              <w:rPr>
                <w:rFonts w:ascii="Arial" w:hAnsi="Arial" w:cs="Arial"/>
                <w:b/>
                <w:bCs/>
                <w:szCs w:val="18"/>
                <w:highlight w:val="yellow"/>
              </w:rPr>
            </w:pPr>
          </w:p>
          <w:p w14:paraId="01BC6AAD" w14:textId="51DB7B2B" w:rsidR="00096BF8" w:rsidRPr="001162FD" w:rsidRDefault="00096BF8" w:rsidP="00096BF8">
            <w:pPr>
              <w:jc w:val="both"/>
              <w:rPr>
                <w:rFonts w:ascii="Arial" w:hAnsi="Arial" w:cs="Arial"/>
                <w:szCs w:val="18"/>
              </w:rPr>
            </w:pPr>
            <w:r w:rsidRPr="00D77B00">
              <w:rPr>
                <w:rFonts w:ascii="Arial" w:hAnsi="Arial" w:cs="Arial"/>
                <w:szCs w:val="18"/>
              </w:rPr>
              <w:t>A detailed landscape plan has been submitted with the DA, noting all areas intending to contain permeable and impermeable surfaces. The plan has been reviewed by Council</w:t>
            </w:r>
            <w:r w:rsidR="00476391">
              <w:rPr>
                <w:rFonts w:ascii="Arial" w:hAnsi="Arial" w:cs="Arial"/>
                <w:szCs w:val="18"/>
              </w:rPr>
              <w:t>’</w:t>
            </w:r>
            <w:r w:rsidRPr="00D77B00">
              <w:rPr>
                <w:rFonts w:ascii="Arial" w:hAnsi="Arial" w:cs="Arial"/>
                <w:szCs w:val="18"/>
              </w:rPr>
              <w:t xml:space="preserve">s Landscaping Officer, where no concerns were raised, subject to the imposition of recommended conditions of consent. </w:t>
            </w:r>
          </w:p>
        </w:tc>
        <w:tc>
          <w:tcPr>
            <w:tcW w:w="1292" w:type="dxa"/>
          </w:tcPr>
          <w:p w14:paraId="238F0688" w14:textId="77777777" w:rsidR="00096BF8" w:rsidRDefault="00096BF8" w:rsidP="00096BF8">
            <w:pPr>
              <w:jc w:val="both"/>
              <w:rPr>
                <w:rFonts w:ascii="Arial" w:hAnsi="Arial" w:cs="Arial"/>
              </w:rPr>
            </w:pPr>
          </w:p>
          <w:p w14:paraId="34551A28" w14:textId="79F97CEA" w:rsidR="00F946E0" w:rsidRPr="00A5671E" w:rsidRDefault="00F946E0" w:rsidP="00F946E0">
            <w:pPr>
              <w:jc w:val="center"/>
              <w:rPr>
                <w:rFonts w:ascii="Arial" w:hAnsi="Arial" w:cs="Arial"/>
              </w:rPr>
            </w:pPr>
            <w:r>
              <w:rPr>
                <w:rFonts w:ascii="Arial" w:hAnsi="Arial" w:cs="Arial"/>
              </w:rPr>
              <w:t>Yes</w:t>
            </w:r>
          </w:p>
        </w:tc>
      </w:tr>
      <w:tr w:rsidR="00096BF8" w14:paraId="7BBDB91E" w14:textId="77777777" w:rsidTr="00BF4F5A">
        <w:tc>
          <w:tcPr>
            <w:tcW w:w="2744" w:type="dxa"/>
            <w:tcBorders>
              <w:bottom w:val="single" w:sz="4" w:space="0" w:color="FFFFFF"/>
            </w:tcBorders>
          </w:tcPr>
          <w:p w14:paraId="0DF5C7F7" w14:textId="77777777" w:rsidR="00096BF8" w:rsidRPr="006D730F" w:rsidRDefault="00096BF8" w:rsidP="00096BF8">
            <w:pPr>
              <w:jc w:val="both"/>
              <w:rPr>
                <w:rFonts w:ascii="Arial" w:hAnsi="Arial" w:cs="Arial"/>
                <w:b/>
                <w:bCs/>
                <w:shd w:val="clear" w:color="auto" w:fill="FFFFFF"/>
              </w:rPr>
            </w:pPr>
            <w:r w:rsidRPr="006D730F">
              <w:rPr>
                <w:rFonts w:ascii="Arial" w:hAnsi="Arial" w:cs="Arial"/>
                <w:b/>
                <w:bCs/>
                <w:shd w:val="clear" w:color="auto" w:fill="FFFFFF"/>
              </w:rPr>
              <w:t>4.8 Residential Flat Buildings</w:t>
            </w:r>
          </w:p>
          <w:p w14:paraId="2905116B" w14:textId="77777777" w:rsidR="00096BF8" w:rsidRPr="006D730F" w:rsidRDefault="00096BF8" w:rsidP="00096BF8">
            <w:pPr>
              <w:jc w:val="both"/>
              <w:rPr>
                <w:rFonts w:ascii="Arial" w:hAnsi="Arial" w:cs="Arial"/>
                <w:i/>
                <w:iCs/>
              </w:rPr>
            </w:pPr>
            <w:r w:rsidRPr="006D730F">
              <w:rPr>
                <w:rFonts w:ascii="Arial" w:hAnsi="Arial" w:cs="Arial"/>
                <w:i/>
                <w:iCs/>
              </w:rPr>
              <w:t>All residential flat buildings and shop top housing are to be consistent with the design quality principles outlined in </w:t>
            </w:r>
            <w:hyperlink r:id="rId12" w:anchor="/view/EPI/2002/530" w:tgtFrame="_blank" w:tooltip="SEPP No 65 - Design Quality of Residential Apartment Development" w:history="1">
              <w:r w:rsidRPr="006D730F">
                <w:rPr>
                  <w:rFonts w:ascii="Arial" w:hAnsi="Arial" w:cs="Arial"/>
                  <w:i/>
                  <w:iCs/>
                  <w:u w:val="single"/>
                </w:rPr>
                <w:t>SEPP No. 65</w:t>
              </w:r>
            </w:hyperlink>
            <w:r w:rsidRPr="006D730F">
              <w:rPr>
                <w:rFonts w:ascii="Arial" w:hAnsi="Arial" w:cs="Arial"/>
                <w:i/>
                <w:iCs/>
              </w:rPr>
              <w:t> and the objectives, design criteria and design guidance outlined in the Apartment Design Guide (or equivalent).</w:t>
            </w:r>
          </w:p>
          <w:p w14:paraId="427A02AC" w14:textId="77777777" w:rsidR="00096BF8" w:rsidRPr="00D06FA4" w:rsidRDefault="00096BF8" w:rsidP="00096BF8">
            <w:pPr>
              <w:jc w:val="both"/>
              <w:rPr>
                <w:rFonts w:ascii="Arial" w:hAnsi="Arial" w:cs="Arial"/>
                <w:i/>
                <w:iCs/>
                <w:shd w:val="clear" w:color="auto" w:fill="FFFFFF"/>
              </w:rPr>
            </w:pPr>
          </w:p>
        </w:tc>
        <w:tc>
          <w:tcPr>
            <w:tcW w:w="4266" w:type="dxa"/>
            <w:tcBorders>
              <w:bottom w:val="single" w:sz="4" w:space="0" w:color="FFFFFF"/>
            </w:tcBorders>
          </w:tcPr>
          <w:p w14:paraId="5DC5614A" w14:textId="77777777" w:rsidR="00096BF8" w:rsidRDefault="00096BF8" w:rsidP="00096BF8">
            <w:pPr>
              <w:jc w:val="both"/>
              <w:rPr>
                <w:rFonts w:ascii="Arial" w:hAnsi="Arial" w:cs="Arial"/>
                <w:b/>
                <w:bCs/>
                <w:szCs w:val="18"/>
                <w:highlight w:val="yellow"/>
              </w:rPr>
            </w:pPr>
          </w:p>
          <w:p w14:paraId="783247CB" w14:textId="77777777" w:rsidR="00096BF8" w:rsidRDefault="00096BF8" w:rsidP="00096BF8">
            <w:pPr>
              <w:jc w:val="both"/>
              <w:rPr>
                <w:rFonts w:ascii="Arial" w:hAnsi="Arial" w:cs="Arial"/>
                <w:b/>
                <w:bCs/>
                <w:szCs w:val="18"/>
                <w:highlight w:val="yellow"/>
              </w:rPr>
            </w:pPr>
          </w:p>
          <w:p w14:paraId="3BF936E0" w14:textId="7DB13FA9" w:rsidR="00096BF8" w:rsidRPr="00D77B00" w:rsidRDefault="00096BF8" w:rsidP="00096BF8">
            <w:pPr>
              <w:jc w:val="both"/>
              <w:rPr>
                <w:rFonts w:ascii="Arial" w:hAnsi="Arial" w:cs="Arial"/>
                <w:szCs w:val="18"/>
              </w:rPr>
            </w:pPr>
            <w:r w:rsidRPr="00D77B00">
              <w:rPr>
                <w:rFonts w:ascii="Arial" w:hAnsi="Arial" w:cs="Arial"/>
                <w:szCs w:val="18"/>
              </w:rPr>
              <w:t xml:space="preserve">A detailed assessment against SEPP 65 is provided as a separate attachment to this report. </w:t>
            </w:r>
            <w:r w:rsidR="00BF4F5A">
              <w:rPr>
                <w:rFonts w:ascii="Arial" w:hAnsi="Arial" w:cs="Arial"/>
                <w:szCs w:val="18"/>
              </w:rPr>
              <w:t xml:space="preserve">In summary, the proposal is generally compliant. </w:t>
            </w:r>
          </w:p>
          <w:p w14:paraId="62BAFA3A" w14:textId="77777777" w:rsidR="00096BF8" w:rsidRPr="00D77B00" w:rsidRDefault="00096BF8" w:rsidP="00096BF8">
            <w:pPr>
              <w:jc w:val="both"/>
              <w:rPr>
                <w:rFonts w:ascii="Arial" w:hAnsi="Arial" w:cs="Arial"/>
                <w:szCs w:val="18"/>
                <w:highlight w:val="yellow"/>
              </w:rPr>
            </w:pPr>
          </w:p>
          <w:p w14:paraId="3A1E6E85" w14:textId="77777777" w:rsidR="00096BF8" w:rsidRDefault="00096BF8" w:rsidP="00096BF8">
            <w:pPr>
              <w:jc w:val="both"/>
              <w:rPr>
                <w:rFonts w:ascii="Arial" w:hAnsi="Arial" w:cs="Arial"/>
                <w:b/>
                <w:bCs/>
                <w:szCs w:val="18"/>
                <w:highlight w:val="yellow"/>
              </w:rPr>
            </w:pPr>
          </w:p>
        </w:tc>
        <w:tc>
          <w:tcPr>
            <w:tcW w:w="1292" w:type="dxa"/>
            <w:tcBorders>
              <w:bottom w:val="single" w:sz="4" w:space="0" w:color="FFFFFF"/>
            </w:tcBorders>
          </w:tcPr>
          <w:p w14:paraId="14D63118" w14:textId="77777777" w:rsidR="00096BF8" w:rsidRDefault="00096BF8" w:rsidP="00096BF8">
            <w:pPr>
              <w:jc w:val="both"/>
              <w:rPr>
                <w:rFonts w:ascii="Arial" w:hAnsi="Arial" w:cs="Arial"/>
              </w:rPr>
            </w:pPr>
          </w:p>
          <w:p w14:paraId="678D7140" w14:textId="77777777" w:rsidR="00F946E0" w:rsidRDefault="00F946E0" w:rsidP="00096BF8">
            <w:pPr>
              <w:jc w:val="both"/>
              <w:rPr>
                <w:rFonts w:ascii="Arial" w:hAnsi="Arial" w:cs="Arial"/>
              </w:rPr>
            </w:pPr>
          </w:p>
          <w:p w14:paraId="3C82A9ED" w14:textId="5B0E0EE0" w:rsidR="00F946E0" w:rsidRPr="00A5671E" w:rsidRDefault="00F946E0" w:rsidP="00F946E0">
            <w:pPr>
              <w:jc w:val="center"/>
              <w:rPr>
                <w:rFonts w:ascii="Arial" w:hAnsi="Arial" w:cs="Arial"/>
              </w:rPr>
            </w:pPr>
            <w:r>
              <w:rPr>
                <w:rFonts w:ascii="Arial" w:hAnsi="Arial" w:cs="Arial"/>
              </w:rPr>
              <w:t>Yes</w:t>
            </w:r>
          </w:p>
        </w:tc>
      </w:tr>
      <w:tr w:rsidR="00096BF8" w14:paraId="2D49C0A7" w14:textId="77777777" w:rsidTr="00BA5E13">
        <w:tc>
          <w:tcPr>
            <w:tcW w:w="2744" w:type="dxa"/>
            <w:tcBorders>
              <w:top w:val="single" w:sz="4" w:space="0" w:color="FFFFFF"/>
              <w:bottom w:val="single" w:sz="4" w:space="0" w:color="FFFFFF"/>
            </w:tcBorders>
          </w:tcPr>
          <w:p w14:paraId="3873B3CD" w14:textId="77777777" w:rsidR="00096BF8" w:rsidRDefault="00096BF8" w:rsidP="00096BF8">
            <w:pPr>
              <w:jc w:val="both"/>
              <w:rPr>
                <w:rFonts w:ascii="Arial" w:hAnsi="Arial" w:cs="Arial"/>
                <w:i/>
                <w:iCs/>
              </w:rPr>
            </w:pPr>
            <w:r w:rsidRPr="00B308F8">
              <w:rPr>
                <w:rFonts w:ascii="Arial" w:hAnsi="Arial" w:cs="Arial"/>
                <w:i/>
                <w:iCs/>
              </w:rPr>
              <w:t>In addition to the controls in this section, the controls within Part 2 General Land Use Controls of this DCP must also be taken into consideration when preparing a development application for residential flat buildings.</w:t>
            </w:r>
          </w:p>
          <w:p w14:paraId="49C59BB6"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3CF35F99" w14:textId="77777777" w:rsidR="00096BF8" w:rsidRPr="00D77B00" w:rsidRDefault="00096BF8" w:rsidP="00096BF8">
            <w:pPr>
              <w:jc w:val="both"/>
              <w:rPr>
                <w:rFonts w:ascii="Arial" w:hAnsi="Arial" w:cs="Arial"/>
                <w:szCs w:val="18"/>
                <w:highlight w:val="yellow"/>
              </w:rPr>
            </w:pPr>
            <w:r w:rsidRPr="00D77B00">
              <w:rPr>
                <w:rFonts w:ascii="Arial" w:hAnsi="Arial" w:cs="Arial"/>
                <w:szCs w:val="18"/>
              </w:rPr>
              <w:t xml:space="preserve">A detailed assessment is provided in the table above. </w:t>
            </w:r>
          </w:p>
        </w:tc>
        <w:tc>
          <w:tcPr>
            <w:tcW w:w="1292" w:type="dxa"/>
            <w:tcBorders>
              <w:top w:val="single" w:sz="4" w:space="0" w:color="FFFFFF"/>
              <w:bottom w:val="single" w:sz="4" w:space="0" w:color="FFFFFF"/>
            </w:tcBorders>
          </w:tcPr>
          <w:p w14:paraId="5FA73930" w14:textId="7CC259B3" w:rsidR="00096BF8" w:rsidRPr="00A5671E" w:rsidRDefault="00F946E0" w:rsidP="00F946E0">
            <w:pPr>
              <w:jc w:val="center"/>
              <w:rPr>
                <w:rFonts w:ascii="Arial" w:hAnsi="Arial" w:cs="Arial"/>
              </w:rPr>
            </w:pPr>
            <w:r>
              <w:rPr>
                <w:rFonts w:ascii="Arial" w:hAnsi="Arial" w:cs="Arial"/>
              </w:rPr>
              <w:t>Yes</w:t>
            </w:r>
          </w:p>
        </w:tc>
      </w:tr>
      <w:tr w:rsidR="00096BF8" w14:paraId="16D0357C" w14:textId="77777777" w:rsidTr="00BA5E13">
        <w:tc>
          <w:tcPr>
            <w:tcW w:w="2744" w:type="dxa"/>
            <w:tcBorders>
              <w:top w:val="single" w:sz="4" w:space="0" w:color="FFFFFF"/>
              <w:bottom w:val="single" w:sz="4" w:space="0" w:color="FFFFFF"/>
            </w:tcBorders>
          </w:tcPr>
          <w:p w14:paraId="017094D3" w14:textId="77777777" w:rsidR="00096BF8" w:rsidRDefault="00096BF8" w:rsidP="00096BF8">
            <w:pPr>
              <w:jc w:val="both"/>
              <w:rPr>
                <w:rFonts w:ascii="Arial" w:hAnsi="Arial" w:cs="Arial"/>
                <w:i/>
                <w:iCs/>
              </w:rPr>
            </w:pPr>
            <w:r w:rsidRPr="00B308F8">
              <w:rPr>
                <w:rFonts w:ascii="Arial" w:hAnsi="Arial" w:cs="Arial"/>
                <w:i/>
                <w:iCs/>
              </w:rPr>
              <w:t>Residential flat buildings are to be located on sites with a minimum street frontage of 30m and have direct frontage to an area of the public domain (including streets and public parks).</w:t>
            </w:r>
          </w:p>
          <w:p w14:paraId="570A0112"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35D80601" w14:textId="511F7E12" w:rsidR="00096BF8" w:rsidRPr="00D77B00" w:rsidRDefault="00096BF8" w:rsidP="00096BF8">
            <w:pPr>
              <w:jc w:val="both"/>
              <w:rPr>
                <w:rFonts w:ascii="Arial" w:hAnsi="Arial" w:cs="Arial"/>
                <w:szCs w:val="18"/>
              </w:rPr>
            </w:pPr>
            <w:r>
              <w:rPr>
                <w:rFonts w:ascii="Arial" w:hAnsi="Arial" w:cs="Arial"/>
                <w:szCs w:val="18"/>
              </w:rPr>
              <w:t xml:space="preserve">The development site set to contain the residential flat buildings does not have </w:t>
            </w:r>
            <w:r w:rsidR="002D2CF8">
              <w:rPr>
                <w:rFonts w:ascii="Arial" w:hAnsi="Arial" w:cs="Arial"/>
                <w:szCs w:val="18"/>
              </w:rPr>
              <w:t>direct</w:t>
            </w:r>
            <w:r>
              <w:rPr>
                <w:rFonts w:ascii="Arial" w:hAnsi="Arial" w:cs="Arial"/>
                <w:szCs w:val="18"/>
              </w:rPr>
              <w:t xml:space="preserve"> street frontage. </w:t>
            </w:r>
          </w:p>
        </w:tc>
        <w:tc>
          <w:tcPr>
            <w:tcW w:w="1292" w:type="dxa"/>
            <w:tcBorders>
              <w:top w:val="single" w:sz="4" w:space="0" w:color="FFFFFF"/>
              <w:bottom w:val="single" w:sz="4" w:space="0" w:color="FFFFFF"/>
            </w:tcBorders>
          </w:tcPr>
          <w:p w14:paraId="3B6B19F9" w14:textId="7F596138" w:rsidR="00096BF8" w:rsidRPr="00A5671E" w:rsidRDefault="00F946E0" w:rsidP="00F946E0">
            <w:pPr>
              <w:jc w:val="center"/>
              <w:rPr>
                <w:rFonts w:ascii="Arial" w:hAnsi="Arial" w:cs="Arial"/>
              </w:rPr>
            </w:pPr>
            <w:r>
              <w:rPr>
                <w:rFonts w:ascii="Arial" w:hAnsi="Arial" w:cs="Arial"/>
              </w:rPr>
              <w:t>Yes</w:t>
            </w:r>
          </w:p>
        </w:tc>
      </w:tr>
      <w:tr w:rsidR="00096BF8" w14:paraId="2FF6219F" w14:textId="77777777" w:rsidTr="00BA5E13">
        <w:tc>
          <w:tcPr>
            <w:tcW w:w="2744" w:type="dxa"/>
            <w:tcBorders>
              <w:top w:val="single" w:sz="4" w:space="0" w:color="FFFFFF"/>
              <w:bottom w:val="single" w:sz="4" w:space="0" w:color="FFFFFF"/>
            </w:tcBorders>
          </w:tcPr>
          <w:p w14:paraId="4CA08939" w14:textId="77777777" w:rsidR="00096BF8" w:rsidRDefault="00096BF8" w:rsidP="00096BF8">
            <w:pPr>
              <w:jc w:val="both"/>
              <w:rPr>
                <w:rFonts w:ascii="Arial" w:hAnsi="Arial" w:cs="Arial"/>
                <w:i/>
                <w:iCs/>
              </w:rPr>
            </w:pPr>
            <w:r w:rsidRPr="00B308F8">
              <w:rPr>
                <w:rFonts w:ascii="Arial" w:hAnsi="Arial" w:cs="Arial"/>
                <w:i/>
                <w:iCs/>
              </w:rPr>
              <w:lastRenderedPageBreak/>
              <w:t>Residential flat buildings are not to adversely impact upon the existing or future amenity of any adjoining land upon which residential development is permitted with respect to overshadowing impact, privacy impact or visual impact.</w:t>
            </w:r>
          </w:p>
          <w:p w14:paraId="45BD2BDE"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0548CD87" w14:textId="2D7754E1" w:rsidR="00BF4F5A" w:rsidRPr="00D77B00" w:rsidRDefault="00BF4F5A" w:rsidP="00096BF8">
            <w:pPr>
              <w:jc w:val="both"/>
              <w:rPr>
                <w:rFonts w:ascii="Arial" w:hAnsi="Arial" w:cs="Arial"/>
                <w:szCs w:val="18"/>
              </w:rPr>
            </w:pPr>
            <w:r>
              <w:rPr>
                <w:rFonts w:ascii="Arial" w:hAnsi="Arial" w:cs="Arial"/>
                <w:szCs w:val="18"/>
              </w:rPr>
              <w:t xml:space="preserve">As noted in this report, it has been noted that this development will not greatly impact on existing and/or future land uses on site and on adjoining land uses. </w:t>
            </w:r>
          </w:p>
        </w:tc>
        <w:tc>
          <w:tcPr>
            <w:tcW w:w="1292" w:type="dxa"/>
            <w:tcBorders>
              <w:top w:val="single" w:sz="4" w:space="0" w:color="FFFFFF"/>
              <w:bottom w:val="single" w:sz="4" w:space="0" w:color="FFFFFF"/>
            </w:tcBorders>
          </w:tcPr>
          <w:p w14:paraId="55015A68" w14:textId="16CE0C3F" w:rsidR="00096BF8" w:rsidRPr="00A5671E" w:rsidRDefault="00BF4F5A" w:rsidP="00BF4F5A">
            <w:pPr>
              <w:jc w:val="center"/>
              <w:rPr>
                <w:rFonts w:ascii="Arial" w:hAnsi="Arial" w:cs="Arial"/>
              </w:rPr>
            </w:pPr>
            <w:r>
              <w:rPr>
                <w:rFonts w:ascii="Arial" w:hAnsi="Arial" w:cs="Arial"/>
              </w:rPr>
              <w:t>Yes</w:t>
            </w:r>
          </w:p>
        </w:tc>
      </w:tr>
      <w:tr w:rsidR="00096BF8" w14:paraId="4D583E4E" w14:textId="77777777" w:rsidTr="00BA5E13">
        <w:tc>
          <w:tcPr>
            <w:tcW w:w="2744" w:type="dxa"/>
            <w:tcBorders>
              <w:top w:val="single" w:sz="4" w:space="0" w:color="FFFFFF"/>
              <w:bottom w:val="single" w:sz="4" w:space="0" w:color="FFFFFF"/>
            </w:tcBorders>
          </w:tcPr>
          <w:p w14:paraId="1074A270" w14:textId="77777777" w:rsidR="00096BF8" w:rsidRDefault="00096BF8" w:rsidP="00096BF8">
            <w:pPr>
              <w:jc w:val="both"/>
              <w:rPr>
                <w:rFonts w:ascii="Arial" w:hAnsi="Arial" w:cs="Arial"/>
                <w:i/>
                <w:iCs/>
                <w:shd w:val="clear" w:color="auto" w:fill="FFFFFF"/>
              </w:rPr>
            </w:pPr>
            <w:r w:rsidRPr="00B308F8">
              <w:rPr>
                <w:rFonts w:ascii="Arial" w:hAnsi="Arial" w:cs="Arial"/>
                <w:i/>
                <w:iCs/>
                <w:shd w:val="clear" w:color="auto" w:fill="FFFFFF"/>
              </w:rPr>
              <w:t>A minimum of 10% of all residential flat building developments containing 10 dwellings or more, are to be designed to be capable of adaptation for access by people with all levels of mobility. </w:t>
            </w:r>
          </w:p>
          <w:p w14:paraId="658855B6"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3A4D1BB5" w14:textId="77777777" w:rsidR="00096BF8" w:rsidRDefault="00096BF8" w:rsidP="00096BF8">
            <w:pPr>
              <w:jc w:val="both"/>
              <w:rPr>
                <w:rFonts w:ascii="Arial" w:hAnsi="Arial" w:cs="Arial"/>
                <w:szCs w:val="18"/>
              </w:rPr>
            </w:pPr>
            <w:r>
              <w:rPr>
                <w:rFonts w:ascii="Arial" w:hAnsi="Arial" w:cs="Arial"/>
                <w:szCs w:val="18"/>
              </w:rPr>
              <w:t xml:space="preserve">Of the units proposed, a total of 15 units are required to be adaptable. </w:t>
            </w:r>
          </w:p>
          <w:p w14:paraId="3B2CBA82" w14:textId="38C11B88" w:rsidR="00096BF8" w:rsidRDefault="00096BF8" w:rsidP="00096BF8">
            <w:pPr>
              <w:jc w:val="both"/>
              <w:rPr>
                <w:rFonts w:ascii="Arial" w:hAnsi="Arial" w:cs="Arial"/>
                <w:szCs w:val="18"/>
              </w:rPr>
            </w:pPr>
            <w:r>
              <w:rPr>
                <w:rFonts w:ascii="Arial" w:hAnsi="Arial" w:cs="Arial"/>
                <w:szCs w:val="18"/>
              </w:rPr>
              <w:t xml:space="preserve">Building A – </w:t>
            </w:r>
            <w:r w:rsidR="00476391">
              <w:rPr>
                <w:rFonts w:ascii="Arial" w:hAnsi="Arial" w:cs="Arial"/>
                <w:szCs w:val="18"/>
              </w:rPr>
              <w:t>5</w:t>
            </w:r>
            <w:r>
              <w:rPr>
                <w:rFonts w:ascii="Arial" w:hAnsi="Arial" w:cs="Arial"/>
                <w:szCs w:val="18"/>
              </w:rPr>
              <w:t xml:space="preserve"> units (5 accessible spaces). </w:t>
            </w:r>
          </w:p>
          <w:p w14:paraId="3DFBD934" w14:textId="740032BD" w:rsidR="00096BF8" w:rsidRDefault="00096BF8" w:rsidP="00096BF8">
            <w:pPr>
              <w:jc w:val="both"/>
              <w:rPr>
                <w:rFonts w:ascii="Arial" w:hAnsi="Arial" w:cs="Arial"/>
                <w:szCs w:val="18"/>
              </w:rPr>
            </w:pPr>
            <w:r>
              <w:rPr>
                <w:rFonts w:ascii="Arial" w:hAnsi="Arial" w:cs="Arial"/>
                <w:szCs w:val="18"/>
              </w:rPr>
              <w:t xml:space="preserve">Building B – </w:t>
            </w:r>
            <w:r w:rsidR="00476391">
              <w:rPr>
                <w:rFonts w:ascii="Arial" w:hAnsi="Arial" w:cs="Arial"/>
                <w:szCs w:val="18"/>
              </w:rPr>
              <w:t>2</w:t>
            </w:r>
            <w:r>
              <w:rPr>
                <w:rFonts w:ascii="Arial" w:hAnsi="Arial" w:cs="Arial"/>
                <w:szCs w:val="18"/>
              </w:rPr>
              <w:t xml:space="preserve"> units (</w:t>
            </w:r>
            <w:r w:rsidR="00476391">
              <w:rPr>
                <w:rFonts w:ascii="Arial" w:hAnsi="Arial" w:cs="Arial"/>
                <w:szCs w:val="18"/>
              </w:rPr>
              <w:t>3</w:t>
            </w:r>
            <w:r>
              <w:rPr>
                <w:rFonts w:ascii="Arial" w:hAnsi="Arial" w:cs="Arial"/>
                <w:szCs w:val="18"/>
              </w:rPr>
              <w:t xml:space="preserve"> </w:t>
            </w:r>
            <w:r w:rsidR="00476391">
              <w:rPr>
                <w:rFonts w:ascii="Arial" w:hAnsi="Arial" w:cs="Arial"/>
                <w:szCs w:val="18"/>
              </w:rPr>
              <w:t>a</w:t>
            </w:r>
            <w:r>
              <w:rPr>
                <w:rFonts w:ascii="Arial" w:hAnsi="Arial" w:cs="Arial"/>
                <w:szCs w:val="18"/>
              </w:rPr>
              <w:t xml:space="preserve">ccessible </w:t>
            </w:r>
            <w:r w:rsidR="00476391">
              <w:rPr>
                <w:rFonts w:ascii="Arial" w:hAnsi="Arial" w:cs="Arial"/>
                <w:szCs w:val="18"/>
              </w:rPr>
              <w:t>s</w:t>
            </w:r>
            <w:r>
              <w:rPr>
                <w:rFonts w:ascii="Arial" w:hAnsi="Arial" w:cs="Arial"/>
                <w:szCs w:val="18"/>
              </w:rPr>
              <w:t xml:space="preserve">paces). </w:t>
            </w:r>
          </w:p>
          <w:p w14:paraId="01C880C7" w14:textId="5CC65172" w:rsidR="00096BF8" w:rsidRDefault="00096BF8" w:rsidP="00096BF8">
            <w:pPr>
              <w:jc w:val="both"/>
              <w:rPr>
                <w:rFonts w:ascii="Arial" w:hAnsi="Arial" w:cs="Arial"/>
                <w:szCs w:val="18"/>
              </w:rPr>
            </w:pPr>
            <w:r>
              <w:rPr>
                <w:rFonts w:ascii="Arial" w:hAnsi="Arial" w:cs="Arial"/>
                <w:szCs w:val="18"/>
              </w:rPr>
              <w:t xml:space="preserve">Building C and D – </w:t>
            </w:r>
            <w:r w:rsidR="00476391">
              <w:rPr>
                <w:rFonts w:ascii="Arial" w:hAnsi="Arial" w:cs="Arial"/>
                <w:szCs w:val="18"/>
              </w:rPr>
              <w:t>9</w:t>
            </w:r>
            <w:r>
              <w:rPr>
                <w:rFonts w:ascii="Arial" w:hAnsi="Arial" w:cs="Arial"/>
                <w:szCs w:val="18"/>
              </w:rPr>
              <w:t xml:space="preserve"> units (11 accessible spaces)</w:t>
            </w:r>
            <w:r w:rsidR="00BF4F5A">
              <w:rPr>
                <w:rFonts w:ascii="Arial" w:hAnsi="Arial" w:cs="Arial"/>
                <w:szCs w:val="18"/>
              </w:rPr>
              <w:t xml:space="preserve">. </w:t>
            </w:r>
          </w:p>
          <w:p w14:paraId="04010074" w14:textId="77777777" w:rsidR="00096BF8" w:rsidRPr="00D77B00" w:rsidRDefault="00096BF8" w:rsidP="00096BF8">
            <w:pPr>
              <w:jc w:val="both"/>
              <w:rPr>
                <w:rFonts w:ascii="Arial" w:hAnsi="Arial" w:cs="Arial"/>
                <w:szCs w:val="18"/>
              </w:rPr>
            </w:pPr>
          </w:p>
        </w:tc>
        <w:tc>
          <w:tcPr>
            <w:tcW w:w="1292" w:type="dxa"/>
            <w:tcBorders>
              <w:top w:val="single" w:sz="4" w:space="0" w:color="FFFFFF"/>
              <w:bottom w:val="single" w:sz="4" w:space="0" w:color="FFFFFF"/>
            </w:tcBorders>
          </w:tcPr>
          <w:p w14:paraId="357B116C" w14:textId="745F522B" w:rsidR="00096BF8" w:rsidRPr="00A5671E" w:rsidRDefault="00BF4F5A" w:rsidP="00BF4F5A">
            <w:pPr>
              <w:jc w:val="center"/>
              <w:rPr>
                <w:rFonts w:ascii="Arial" w:hAnsi="Arial" w:cs="Arial"/>
              </w:rPr>
            </w:pPr>
            <w:r>
              <w:rPr>
                <w:rFonts w:ascii="Arial" w:hAnsi="Arial" w:cs="Arial"/>
              </w:rPr>
              <w:t>Yes</w:t>
            </w:r>
          </w:p>
        </w:tc>
      </w:tr>
      <w:tr w:rsidR="00096BF8" w14:paraId="240D9F2E" w14:textId="77777777" w:rsidTr="00BA5E13">
        <w:tc>
          <w:tcPr>
            <w:tcW w:w="2744" w:type="dxa"/>
            <w:tcBorders>
              <w:top w:val="single" w:sz="4" w:space="0" w:color="FFFFFF"/>
              <w:bottom w:val="single" w:sz="4" w:space="0" w:color="FFFFFF"/>
            </w:tcBorders>
          </w:tcPr>
          <w:p w14:paraId="4D5B1E56" w14:textId="1CE2A186" w:rsidR="00096BF8" w:rsidRDefault="00096BF8" w:rsidP="00096BF8">
            <w:pPr>
              <w:jc w:val="both"/>
              <w:rPr>
                <w:rFonts w:ascii="Arial" w:hAnsi="Arial" w:cs="Arial"/>
                <w:i/>
                <w:iCs/>
              </w:rPr>
            </w:pPr>
            <w:r w:rsidRPr="00B308F8">
              <w:rPr>
                <w:rFonts w:ascii="Arial" w:hAnsi="Arial" w:cs="Arial"/>
                <w:i/>
                <w:iCs/>
              </w:rPr>
              <w:t xml:space="preserve">Where adaptable dwellings are proposed above the ground level, lift access must be provided. </w:t>
            </w:r>
          </w:p>
          <w:p w14:paraId="3BA7A794"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29D4A68B" w14:textId="528B513D" w:rsidR="00096BF8" w:rsidRPr="00D77B00" w:rsidRDefault="00096BF8" w:rsidP="00096BF8">
            <w:pPr>
              <w:jc w:val="both"/>
              <w:rPr>
                <w:rFonts w:ascii="Arial" w:hAnsi="Arial" w:cs="Arial"/>
                <w:szCs w:val="18"/>
              </w:rPr>
            </w:pPr>
            <w:r>
              <w:rPr>
                <w:rFonts w:ascii="Arial" w:hAnsi="Arial" w:cs="Arial"/>
                <w:szCs w:val="18"/>
              </w:rPr>
              <w:t>Lifts will</w:t>
            </w:r>
            <w:r w:rsidR="00BF4F5A">
              <w:rPr>
                <w:rFonts w:ascii="Arial" w:hAnsi="Arial" w:cs="Arial"/>
                <w:szCs w:val="18"/>
              </w:rPr>
              <w:t xml:space="preserve"> </w:t>
            </w:r>
            <w:r>
              <w:rPr>
                <w:rFonts w:ascii="Arial" w:hAnsi="Arial" w:cs="Arial"/>
                <w:szCs w:val="18"/>
              </w:rPr>
              <w:t>provide direct access to all units within the development site</w:t>
            </w:r>
            <w:r w:rsidR="00BF4F5A">
              <w:rPr>
                <w:rFonts w:ascii="Arial" w:hAnsi="Arial" w:cs="Arial"/>
                <w:szCs w:val="18"/>
              </w:rPr>
              <w:t xml:space="preserve"> from the ground and the basement levels.</w:t>
            </w:r>
          </w:p>
        </w:tc>
        <w:tc>
          <w:tcPr>
            <w:tcW w:w="1292" w:type="dxa"/>
            <w:tcBorders>
              <w:top w:val="single" w:sz="4" w:space="0" w:color="FFFFFF"/>
              <w:bottom w:val="single" w:sz="4" w:space="0" w:color="FFFFFF"/>
            </w:tcBorders>
          </w:tcPr>
          <w:p w14:paraId="5E05EACD" w14:textId="554AE123" w:rsidR="00096BF8" w:rsidRPr="00A5671E" w:rsidRDefault="00BF4F5A" w:rsidP="00BF4F5A">
            <w:pPr>
              <w:jc w:val="center"/>
              <w:rPr>
                <w:rFonts w:ascii="Arial" w:hAnsi="Arial" w:cs="Arial"/>
              </w:rPr>
            </w:pPr>
            <w:r>
              <w:rPr>
                <w:rFonts w:ascii="Arial" w:hAnsi="Arial" w:cs="Arial"/>
              </w:rPr>
              <w:t>Yes</w:t>
            </w:r>
          </w:p>
        </w:tc>
      </w:tr>
      <w:tr w:rsidR="00096BF8" w14:paraId="79309083" w14:textId="77777777" w:rsidTr="005B0D73">
        <w:tc>
          <w:tcPr>
            <w:tcW w:w="2744" w:type="dxa"/>
            <w:tcBorders>
              <w:top w:val="single" w:sz="4" w:space="0" w:color="FFFFFF"/>
              <w:bottom w:val="single" w:sz="4" w:space="0" w:color="FFFFFF"/>
            </w:tcBorders>
          </w:tcPr>
          <w:p w14:paraId="4F2E56DC" w14:textId="77777777" w:rsidR="00096BF8" w:rsidRDefault="00096BF8" w:rsidP="00096BF8">
            <w:pPr>
              <w:jc w:val="both"/>
              <w:rPr>
                <w:rFonts w:ascii="Arial" w:hAnsi="Arial" w:cs="Arial"/>
                <w:i/>
                <w:iCs/>
              </w:rPr>
            </w:pPr>
            <w:r w:rsidRPr="00B308F8">
              <w:rPr>
                <w:rFonts w:ascii="Arial" w:hAnsi="Arial" w:cs="Arial"/>
                <w:i/>
                <w:iCs/>
              </w:rPr>
              <w:t>The development application must be accompanied by certification from a suitably qualified (and experienced) Access Consultant confirming that the adaptable dwellings are capable of being modified, when required by the occupant, to comply with the Australian Adaptable Housing Standard (AS 4299-1995).</w:t>
            </w:r>
          </w:p>
          <w:p w14:paraId="39A05FFC" w14:textId="77777777" w:rsidR="005B0D73" w:rsidRPr="00B308F8" w:rsidRDefault="005B0D73" w:rsidP="00096BF8">
            <w:pPr>
              <w:jc w:val="both"/>
              <w:rPr>
                <w:rFonts w:ascii="Arial" w:hAnsi="Arial" w:cs="Arial"/>
                <w:i/>
                <w:iCs/>
              </w:rPr>
            </w:pPr>
          </w:p>
        </w:tc>
        <w:tc>
          <w:tcPr>
            <w:tcW w:w="4266" w:type="dxa"/>
            <w:tcBorders>
              <w:top w:val="single" w:sz="4" w:space="0" w:color="FFFFFF"/>
              <w:bottom w:val="single" w:sz="4" w:space="0" w:color="FFFFFF"/>
            </w:tcBorders>
          </w:tcPr>
          <w:p w14:paraId="588F09D5" w14:textId="0B54A732" w:rsidR="00096BF8" w:rsidRPr="00D77B00" w:rsidRDefault="00096BF8" w:rsidP="00096BF8">
            <w:pPr>
              <w:jc w:val="both"/>
              <w:rPr>
                <w:rFonts w:ascii="Arial" w:hAnsi="Arial" w:cs="Arial"/>
                <w:szCs w:val="18"/>
              </w:rPr>
            </w:pPr>
            <w:r>
              <w:rPr>
                <w:rFonts w:ascii="Arial" w:hAnsi="Arial" w:cs="Arial"/>
                <w:szCs w:val="18"/>
              </w:rPr>
              <w:t>The DA was accompanied by an Access Report. The application was reviewed by Council</w:t>
            </w:r>
            <w:r w:rsidR="00971841">
              <w:rPr>
                <w:rFonts w:ascii="Arial" w:hAnsi="Arial" w:cs="Arial"/>
                <w:szCs w:val="18"/>
              </w:rPr>
              <w:t>’</w:t>
            </w:r>
            <w:r>
              <w:rPr>
                <w:rFonts w:ascii="Arial" w:hAnsi="Arial" w:cs="Arial"/>
                <w:szCs w:val="18"/>
              </w:rPr>
              <w:t xml:space="preserve">s Building Certification team </w:t>
            </w:r>
            <w:r w:rsidR="00476391">
              <w:rPr>
                <w:rFonts w:ascii="Arial" w:hAnsi="Arial" w:cs="Arial"/>
                <w:szCs w:val="18"/>
              </w:rPr>
              <w:t>who raised no objection to the development subject to the imposition of recommended conditions</w:t>
            </w:r>
            <w:r>
              <w:rPr>
                <w:rFonts w:ascii="Arial" w:hAnsi="Arial" w:cs="Arial"/>
                <w:szCs w:val="18"/>
              </w:rPr>
              <w:t xml:space="preserve"> </w:t>
            </w:r>
          </w:p>
        </w:tc>
        <w:tc>
          <w:tcPr>
            <w:tcW w:w="1292" w:type="dxa"/>
            <w:tcBorders>
              <w:top w:val="single" w:sz="4" w:space="0" w:color="FFFFFF"/>
              <w:bottom w:val="single" w:sz="4" w:space="0" w:color="FFFFFF"/>
            </w:tcBorders>
          </w:tcPr>
          <w:p w14:paraId="02790E91" w14:textId="76DFEE5B" w:rsidR="00096BF8" w:rsidRPr="00A5671E" w:rsidRDefault="005B0D73" w:rsidP="005B0D73">
            <w:pPr>
              <w:jc w:val="center"/>
              <w:rPr>
                <w:rFonts w:ascii="Arial" w:hAnsi="Arial" w:cs="Arial"/>
              </w:rPr>
            </w:pPr>
            <w:r>
              <w:rPr>
                <w:rFonts w:ascii="Arial" w:hAnsi="Arial" w:cs="Arial"/>
              </w:rPr>
              <w:t>Yes</w:t>
            </w:r>
          </w:p>
        </w:tc>
      </w:tr>
      <w:tr w:rsidR="00096BF8" w14:paraId="08423F00" w14:textId="77777777" w:rsidTr="00BA5E13">
        <w:tc>
          <w:tcPr>
            <w:tcW w:w="2744" w:type="dxa"/>
            <w:tcBorders>
              <w:top w:val="single" w:sz="4" w:space="0" w:color="FFFFFF"/>
              <w:bottom w:val="single" w:sz="4" w:space="0" w:color="FFFFFF"/>
            </w:tcBorders>
          </w:tcPr>
          <w:p w14:paraId="5724E881" w14:textId="77777777" w:rsidR="00096BF8" w:rsidRDefault="00096BF8" w:rsidP="00096BF8">
            <w:pPr>
              <w:jc w:val="both"/>
              <w:rPr>
                <w:rFonts w:ascii="Arial" w:hAnsi="Arial" w:cs="Arial"/>
                <w:i/>
                <w:iCs/>
              </w:rPr>
            </w:pPr>
            <w:r w:rsidRPr="00B308F8">
              <w:rPr>
                <w:rFonts w:ascii="Arial" w:hAnsi="Arial" w:cs="Arial"/>
                <w:i/>
                <w:iCs/>
              </w:rPr>
              <w:t>Car parking and garages allocated to adaptable dwellings must comply with the requirements of Australian Standards for disabled parking spaces.</w:t>
            </w:r>
          </w:p>
          <w:p w14:paraId="3DF87175"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7F25721D" w14:textId="74E1ED80" w:rsidR="00096BF8" w:rsidRPr="00D77B00" w:rsidRDefault="005B0D73" w:rsidP="00096BF8">
            <w:pPr>
              <w:jc w:val="both"/>
              <w:rPr>
                <w:rFonts w:ascii="Arial" w:hAnsi="Arial" w:cs="Arial"/>
                <w:szCs w:val="18"/>
              </w:rPr>
            </w:pPr>
            <w:r>
              <w:rPr>
                <w:rFonts w:ascii="Arial" w:hAnsi="Arial" w:cs="Arial"/>
                <w:szCs w:val="18"/>
              </w:rPr>
              <w:t>The development is compliant. Standard conditions are recommended in the consent to ensure ongoing compliance with Council</w:t>
            </w:r>
            <w:r w:rsidR="00476391">
              <w:rPr>
                <w:rFonts w:ascii="Arial" w:hAnsi="Arial" w:cs="Arial"/>
                <w:szCs w:val="18"/>
              </w:rPr>
              <w:t>’</w:t>
            </w:r>
            <w:r>
              <w:rPr>
                <w:rFonts w:ascii="Arial" w:hAnsi="Arial" w:cs="Arial"/>
                <w:szCs w:val="18"/>
              </w:rPr>
              <w:t xml:space="preserve">s Engineering Design Specifications. </w:t>
            </w:r>
          </w:p>
        </w:tc>
        <w:tc>
          <w:tcPr>
            <w:tcW w:w="1292" w:type="dxa"/>
            <w:tcBorders>
              <w:top w:val="single" w:sz="4" w:space="0" w:color="FFFFFF"/>
              <w:bottom w:val="single" w:sz="4" w:space="0" w:color="FFFFFF"/>
            </w:tcBorders>
          </w:tcPr>
          <w:p w14:paraId="5A97AFDB" w14:textId="5A141359" w:rsidR="00096BF8" w:rsidRPr="00A5671E" w:rsidRDefault="005B0D73" w:rsidP="005B0D73">
            <w:pPr>
              <w:jc w:val="center"/>
              <w:rPr>
                <w:rFonts w:ascii="Arial" w:hAnsi="Arial" w:cs="Arial"/>
              </w:rPr>
            </w:pPr>
            <w:r>
              <w:rPr>
                <w:rFonts w:ascii="Arial" w:hAnsi="Arial" w:cs="Arial"/>
              </w:rPr>
              <w:t>Yes</w:t>
            </w:r>
          </w:p>
        </w:tc>
      </w:tr>
      <w:tr w:rsidR="00096BF8" w14:paraId="5BEE51A5" w14:textId="77777777" w:rsidTr="00BA5E13">
        <w:tc>
          <w:tcPr>
            <w:tcW w:w="2744" w:type="dxa"/>
            <w:tcBorders>
              <w:top w:val="single" w:sz="4" w:space="0" w:color="FFFFFF"/>
              <w:bottom w:val="single" w:sz="4" w:space="0" w:color="FFFFFF"/>
            </w:tcBorders>
          </w:tcPr>
          <w:p w14:paraId="70779FB0" w14:textId="77777777" w:rsidR="00096BF8" w:rsidRDefault="00096BF8" w:rsidP="00096BF8">
            <w:pPr>
              <w:jc w:val="both"/>
              <w:rPr>
                <w:rFonts w:ascii="Arial" w:hAnsi="Arial" w:cs="Arial"/>
                <w:i/>
                <w:iCs/>
              </w:rPr>
            </w:pPr>
            <w:r w:rsidRPr="00B308F8">
              <w:rPr>
                <w:rFonts w:ascii="Arial" w:hAnsi="Arial" w:cs="Arial"/>
                <w:i/>
                <w:iCs/>
              </w:rPr>
              <w:t>The proposed development should be designed to comply with ‘Safer By Design’ Guidelines.</w:t>
            </w:r>
          </w:p>
          <w:p w14:paraId="38362816"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10ACA54B" w14:textId="77777777" w:rsidR="00096BF8" w:rsidRDefault="00096BF8" w:rsidP="00096BF8">
            <w:pPr>
              <w:jc w:val="both"/>
              <w:rPr>
                <w:rFonts w:ascii="Arial" w:hAnsi="Arial" w:cs="Arial"/>
                <w:szCs w:val="18"/>
              </w:rPr>
            </w:pPr>
            <w:r>
              <w:rPr>
                <w:rFonts w:ascii="Arial" w:hAnsi="Arial" w:cs="Arial"/>
                <w:szCs w:val="18"/>
              </w:rPr>
              <w:t xml:space="preserve">The development was referred to the Camden Police Area Command for an assessment against the Safer By Design Principles. A number of recommendations were made and can be assured via a condition of consent. </w:t>
            </w:r>
          </w:p>
          <w:p w14:paraId="4A4DE4CB" w14:textId="77777777" w:rsidR="00096BF8" w:rsidRPr="00D77B00" w:rsidRDefault="00096BF8" w:rsidP="00096BF8">
            <w:pPr>
              <w:jc w:val="both"/>
              <w:rPr>
                <w:rFonts w:ascii="Arial" w:hAnsi="Arial" w:cs="Arial"/>
                <w:szCs w:val="18"/>
              </w:rPr>
            </w:pPr>
          </w:p>
        </w:tc>
        <w:tc>
          <w:tcPr>
            <w:tcW w:w="1292" w:type="dxa"/>
            <w:tcBorders>
              <w:top w:val="single" w:sz="4" w:space="0" w:color="FFFFFF"/>
              <w:bottom w:val="single" w:sz="4" w:space="0" w:color="FFFFFF"/>
            </w:tcBorders>
          </w:tcPr>
          <w:p w14:paraId="294F2294" w14:textId="626B181D" w:rsidR="00096BF8" w:rsidRPr="00A5671E" w:rsidRDefault="005B0D73" w:rsidP="005B0D73">
            <w:pPr>
              <w:jc w:val="center"/>
              <w:rPr>
                <w:rFonts w:ascii="Arial" w:hAnsi="Arial" w:cs="Arial"/>
              </w:rPr>
            </w:pPr>
            <w:r>
              <w:rPr>
                <w:rFonts w:ascii="Arial" w:hAnsi="Arial" w:cs="Arial"/>
              </w:rPr>
              <w:t>Yes</w:t>
            </w:r>
          </w:p>
        </w:tc>
      </w:tr>
      <w:tr w:rsidR="00096BF8" w14:paraId="7DFE7A6D" w14:textId="77777777" w:rsidTr="00BA5E13">
        <w:tc>
          <w:tcPr>
            <w:tcW w:w="2744" w:type="dxa"/>
            <w:tcBorders>
              <w:top w:val="single" w:sz="4" w:space="0" w:color="FFFFFF"/>
              <w:bottom w:val="single" w:sz="4" w:space="0" w:color="FFFFFF"/>
            </w:tcBorders>
          </w:tcPr>
          <w:p w14:paraId="60BF0486" w14:textId="77777777" w:rsidR="00096BF8" w:rsidRDefault="00096BF8" w:rsidP="00096BF8">
            <w:pPr>
              <w:jc w:val="both"/>
              <w:rPr>
                <w:rFonts w:ascii="Arial" w:hAnsi="Arial" w:cs="Arial"/>
                <w:i/>
                <w:iCs/>
              </w:rPr>
            </w:pPr>
            <w:r w:rsidRPr="00B308F8">
              <w:rPr>
                <w:rFonts w:ascii="Arial" w:hAnsi="Arial" w:cs="Arial"/>
                <w:i/>
                <w:iCs/>
              </w:rPr>
              <w:t>Each dwelling must be provided with a separate secure storage space of 8m</w:t>
            </w:r>
            <w:r w:rsidRPr="00B308F8">
              <w:rPr>
                <w:rFonts w:ascii="Arial" w:hAnsi="Arial" w:cs="Arial"/>
                <w:i/>
                <w:iCs/>
                <w:vertAlign w:val="superscript"/>
              </w:rPr>
              <w:t>3</w:t>
            </w:r>
            <w:r w:rsidRPr="00B308F8">
              <w:rPr>
                <w:rFonts w:ascii="Arial" w:hAnsi="Arial" w:cs="Arial"/>
                <w:i/>
                <w:iCs/>
              </w:rPr>
              <w:t>. This space is to be provided exclusively for storage purposes and must be provided in addition to any garage space.</w:t>
            </w:r>
          </w:p>
          <w:p w14:paraId="1B1D83DD"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56588070" w14:textId="59CE783D" w:rsidR="00096BF8" w:rsidRPr="00D77B00" w:rsidRDefault="005B0D73" w:rsidP="00096BF8">
            <w:pPr>
              <w:jc w:val="both"/>
              <w:rPr>
                <w:rFonts w:ascii="Arial" w:hAnsi="Arial" w:cs="Arial"/>
                <w:szCs w:val="18"/>
              </w:rPr>
            </w:pPr>
            <w:r>
              <w:rPr>
                <w:rFonts w:ascii="Arial" w:hAnsi="Arial" w:cs="Arial"/>
                <w:szCs w:val="18"/>
              </w:rPr>
              <w:lastRenderedPageBreak/>
              <w:t>Each unit provides a minimum of 8m</w:t>
            </w:r>
            <w:r w:rsidRPr="00476391">
              <w:rPr>
                <w:rFonts w:ascii="Arial" w:hAnsi="Arial" w:cs="Arial"/>
                <w:szCs w:val="18"/>
                <w:vertAlign w:val="superscript"/>
              </w:rPr>
              <w:t>3</w:t>
            </w:r>
            <w:r>
              <w:rPr>
                <w:rFonts w:ascii="Arial" w:hAnsi="Arial" w:cs="Arial"/>
                <w:szCs w:val="18"/>
              </w:rPr>
              <w:t xml:space="preserve"> of storage. </w:t>
            </w:r>
            <w:r w:rsidR="00096BF8">
              <w:rPr>
                <w:rFonts w:ascii="Arial" w:hAnsi="Arial" w:cs="Arial"/>
                <w:szCs w:val="18"/>
              </w:rPr>
              <w:t xml:space="preserve"> </w:t>
            </w:r>
            <w:r>
              <w:rPr>
                <w:rFonts w:ascii="Arial" w:hAnsi="Arial" w:cs="Arial"/>
                <w:szCs w:val="18"/>
              </w:rPr>
              <w:t xml:space="preserve">Proposed storage allocated to a unit is either provided within the units themselves and/or within storage cages of the basement level. </w:t>
            </w:r>
          </w:p>
        </w:tc>
        <w:tc>
          <w:tcPr>
            <w:tcW w:w="1292" w:type="dxa"/>
            <w:tcBorders>
              <w:top w:val="single" w:sz="4" w:space="0" w:color="FFFFFF"/>
              <w:bottom w:val="single" w:sz="4" w:space="0" w:color="FFFFFF"/>
            </w:tcBorders>
          </w:tcPr>
          <w:p w14:paraId="1C4429A6" w14:textId="4188F2C4" w:rsidR="00096BF8" w:rsidRPr="00A5671E" w:rsidRDefault="005B0D73" w:rsidP="005B0D73">
            <w:pPr>
              <w:jc w:val="center"/>
              <w:rPr>
                <w:rFonts w:ascii="Arial" w:hAnsi="Arial" w:cs="Arial"/>
              </w:rPr>
            </w:pPr>
            <w:r>
              <w:rPr>
                <w:rFonts w:ascii="Arial" w:hAnsi="Arial" w:cs="Arial"/>
              </w:rPr>
              <w:t>Yes</w:t>
            </w:r>
          </w:p>
        </w:tc>
      </w:tr>
      <w:tr w:rsidR="00096BF8" w14:paraId="60B444CF" w14:textId="77777777" w:rsidTr="00BA5E13">
        <w:tc>
          <w:tcPr>
            <w:tcW w:w="2744" w:type="dxa"/>
            <w:tcBorders>
              <w:top w:val="single" w:sz="4" w:space="0" w:color="FFFFFF"/>
              <w:bottom w:val="single" w:sz="4" w:space="0" w:color="FFFFFF"/>
            </w:tcBorders>
          </w:tcPr>
          <w:p w14:paraId="26AB9F7C" w14:textId="77777777" w:rsidR="00096BF8" w:rsidRPr="00B308F8" w:rsidRDefault="00096BF8" w:rsidP="00096BF8">
            <w:pPr>
              <w:jc w:val="both"/>
              <w:rPr>
                <w:rFonts w:ascii="Arial" w:hAnsi="Arial" w:cs="Arial"/>
                <w:i/>
                <w:iCs/>
              </w:rPr>
            </w:pPr>
            <w:r w:rsidRPr="00B308F8">
              <w:rPr>
                <w:rFonts w:ascii="Arial" w:hAnsi="Arial" w:cs="Arial"/>
                <w:i/>
                <w:iCs/>
              </w:rPr>
              <w:t>The proposed development should:</w:t>
            </w:r>
          </w:p>
          <w:p w14:paraId="21122380" w14:textId="77777777" w:rsidR="00096BF8" w:rsidRDefault="00096BF8" w:rsidP="005B0D73">
            <w:pPr>
              <w:pStyle w:val="ListParagraph"/>
              <w:numPr>
                <w:ilvl w:val="0"/>
                <w:numId w:val="31"/>
              </w:numPr>
              <w:ind w:left="314" w:hanging="284"/>
              <w:jc w:val="both"/>
              <w:rPr>
                <w:rFonts w:ascii="Arial" w:hAnsi="Arial" w:cs="Arial"/>
                <w:i/>
                <w:iCs/>
              </w:rPr>
            </w:pPr>
            <w:r w:rsidRPr="00876953">
              <w:rPr>
                <w:rFonts w:ascii="Arial" w:hAnsi="Arial" w:cs="Arial"/>
                <w:i/>
                <w:iCs/>
              </w:rPr>
              <w:t>minimise vehicular entry and exit points to the site.</w:t>
            </w:r>
          </w:p>
          <w:p w14:paraId="4FE8BBF7" w14:textId="77777777" w:rsidR="00096BF8" w:rsidRDefault="00096BF8" w:rsidP="005B0D73">
            <w:pPr>
              <w:pStyle w:val="ListParagraph"/>
              <w:numPr>
                <w:ilvl w:val="0"/>
                <w:numId w:val="31"/>
              </w:numPr>
              <w:ind w:left="314" w:hanging="284"/>
              <w:jc w:val="both"/>
              <w:rPr>
                <w:rFonts w:ascii="Arial" w:hAnsi="Arial" w:cs="Arial"/>
                <w:i/>
                <w:iCs/>
              </w:rPr>
            </w:pPr>
            <w:r w:rsidRPr="00876953">
              <w:rPr>
                <w:rFonts w:ascii="Arial" w:hAnsi="Arial" w:cs="Arial"/>
                <w:i/>
                <w:iCs/>
              </w:rPr>
              <w:t>provide a defined and well-lit pedestrian ‘safe route’ which can be clearly viewed by residents for passive surveillance.</w:t>
            </w:r>
          </w:p>
          <w:p w14:paraId="2E7FE419" w14:textId="77777777" w:rsidR="00096BF8" w:rsidRPr="00876953" w:rsidRDefault="00096BF8" w:rsidP="005B0D73">
            <w:pPr>
              <w:pStyle w:val="ListParagraph"/>
              <w:numPr>
                <w:ilvl w:val="0"/>
                <w:numId w:val="31"/>
              </w:numPr>
              <w:ind w:left="314" w:hanging="284"/>
              <w:jc w:val="both"/>
              <w:rPr>
                <w:rFonts w:ascii="Arial" w:hAnsi="Arial" w:cs="Arial"/>
                <w:i/>
                <w:iCs/>
              </w:rPr>
            </w:pPr>
            <w:r w:rsidRPr="00876953">
              <w:rPr>
                <w:rFonts w:ascii="Arial" w:hAnsi="Arial" w:cs="Arial"/>
                <w:i/>
                <w:iCs/>
              </w:rPr>
              <w:t>consider site accessibility to people in wheelchairs and with lesser mobility.</w:t>
            </w:r>
          </w:p>
          <w:p w14:paraId="7B5E6619"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6F7FD72C" w14:textId="55442202" w:rsidR="00096BF8" w:rsidRDefault="00096BF8" w:rsidP="00096BF8">
            <w:pPr>
              <w:jc w:val="both"/>
              <w:rPr>
                <w:rFonts w:ascii="Arial" w:hAnsi="Arial" w:cs="Arial"/>
                <w:szCs w:val="18"/>
              </w:rPr>
            </w:pPr>
            <w:r>
              <w:rPr>
                <w:rFonts w:ascii="Arial" w:hAnsi="Arial" w:cs="Arial"/>
                <w:szCs w:val="18"/>
              </w:rPr>
              <w:t xml:space="preserve">The </w:t>
            </w:r>
            <w:r w:rsidR="005B0D73">
              <w:rPr>
                <w:rFonts w:ascii="Arial" w:hAnsi="Arial" w:cs="Arial"/>
                <w:szCs w:val="18"/>
              </w:rPr>
              <w:t xml:space="preserve">development </w:t>
            </w:r>
            <w:r>
              <w:rPr>
                <w:rFonts w:ascii="Arial" w:hAnsi="Arial" w:cs="Arial"/>
                <w:szCs w:val="18"/>
              </w:rPr>
              <w:t xml:space="preserve">proposes the following: </w:t>
            </w:r>
          </w:p>
          <w:p w14:paraId="10018120" w14:textId="77777777" w:rsidR="00476391" w:rsidRDefault="00476391" w:rsidP="00096BF8">
            <w:pPr>
              <w:jc w:val="both"/>
              <w:rPr>
                <w:rFonts w:ascii="Arial" w:hAnsi="Arial" w:cs="Arial"/>
                <w:szCs w:val="18"/>
              </w:rPr>
            </w:pPr>
          </w:p>
          <w:p w14:paraId="166EAA33" w14:textId="40CD456C" w:rsidR="00096BF8" w:rsidRDefault="005B0D73" w:rsidP="00476391">
            <w:pPr>
              <w:pStyle w:val="ListParagraph"/>
              <w:numPr>
                <w:ilvl w:val="0"/>
                <w:numId w:val="31"/>
              </w:numPr>
              <w:ind w:left="412" w:hanging="412"/>
              <w:jc w:val="both"/>
              <w:rPr>
                <w:rFonts w:ascii="Arial" w:hAnsi="Arial" w:cs="Arial"/>
                <w:szCs w:val="18"/>
              </w:rPr>
            </w:pPr>
            <w:r>
              <w:rPr>
                <w:rFonts w:ascii="Arial" w:hAnsi="Arial" w:cs="Arial"/>
                <w:szCs w:val="18"/>
              </w:rPr>
              <w:t>O</w:t>
            </w:r>
            <w:r w:rsidR="00096BF8">
              <w:rPr>
                <w:rFonts w:ascii="Arial" w:hAnsi="Arial" w:cs="Arial"/>
                <w:szCs w:val="18"/>
              </w:rPr>
              <w:t xml:space="preserve">ne </w:t>
            </w:r>
            <w:r>
              <w:rPr>
                <w:rFonts w:ascii="Arial" w:hAnsi="Arial" w:cs="Arial"/>
                <w:szCs w:val="18"/>
              </w:rPr>
              <w:t>new vehicular</w:t>
            </w:r>
            <w:r w:rsidR="00096BF8">
              <w:rPr>
                <w:rFonts w:ascii="Arial" w:hAnsi="Arial" w:cs="Arial"/>
                <w:szCs w:val="18"/>
              </w:rPr>
              <w:t xml:space="preserve"> entrance and exit point into the development site</w:t>
            </w:r>
            <w:r>
              <w:rPr>
                <w:rFonts w:ascii="Arial" w:hAnsi="Arial" w:cs="Arial"/>
                <w:szCs w:val="18"/>
              </w:rPr>
              <w:t xml:space="preserve"> via Lodges Road</w:t>
            </w:r>
            <w:r w:rsidR="00096BF8">
              <w:rPr>
                <w:rFonts w:ascii="Arial" w:hAnsi="Arial" w:cs="Arial"/>
                <w:szCs w:val="18"/>
              </w:rPr>
              <w:t xml:space="preserve">. Access via Camden Valley Way is restricted to wedding vehicles only. </w:t>
            </w:r>
          </w:p>
          <w:p w14:paraId="2E8419B4" w14:textId="44D87D0E" w:rsidR="00096BF8" w:rsidRDefault="005B0D73" w:rsidP="00476391">
            <w:pPr>
              <w:pStyle w:val="ListParagraph"/>
              <w:numPr>
                <w:ilvl w:val="0"/>
                <w:numId w:val="31"/>
              </w:numPr>
              <w:ind w:left="412" w:hanging="412"/>
              <w:jc w:val="both"/>
              <w:rPr>
                <w:rFonts w:ascii="Arial" w:hAnsi="Arial" w:cs="Arial"/>
                <w:szCs w:val="18"/>
              </w:rPr>
            </w:pPr>
            <w:r>
              <w:rPr>
                <w:rFonts w:ascii="Arial" w:hAnsi="Arial" w:cs="Arial"/>
                <w:szCs w:val="18"/>
              </w:rPr>
              <w:t>P</w:t>
            </w:r>
            <w:r w:rsidR="00096BF8">
              <w:rPr>
                <w:rFonts w:ascii="Arial" w:hAnsi="Arial" w:cs="Arial"/>
                <w:szCs w:val="18"/>
              </w:rPr>
              <w:t xml:space="preserve">rovision of outdoor lighting (where appropriate) to maximise safety and security. </w:t>
            </w:r>
          </w:p>
          <w:p w14:paraId="30D95B8F" w14:textId="77777777" w:rsidR="005B0D73" w:rsidRDefault="005B0D73" w:rsidP="00476391">
            <w:pPr>
              <w:pStyle w:val="ListParagraph"/>
              <w:numPr>
                <w:ilvl w:val="0"/>
                <w:numId w:val="31"/>
              </w:numPr>
              <w:ind w:left="412" w:hanging="412"/>
              <w:jc w:val="both"/>
              <w:rPr>
                <w:rFonts w:ascii="Arial" w:hAnsi="Arial" w:cs="Arial"/>
                <w:szCs w:val="18"/>
              </w:rPr>
            </w:pPr>
            <w:r>
              <w:rPr>
                <w:rFonts w:ascii="Arial" w:hAnsi="Arial" w:cs="Arial"/>
                <w:szCs w:val="18"/>
              </w:rPr>
              <w:t xml:space="preserve">Wide access points into the hotel development and residential flat buildings to enable safe and easy access for people with disabilities and/or those with lesser mobility, as justified in the Access Report. </w:t>
            </w:r>
          </w:p>
          <w:p w14:paraId="1CDAEA8E" w14:textId="2D0195B7" w:rsidR="00096BF8" w:rsidRPr="00876953" w:rsidRDefault="005B0D73" w:rsidP="005B0D73">
            <w:pPr>
              <w:pStyle w:val="ListParagraph"/>
              <w:ind w:left="936"/>
              <w:jc w:val="both"/>
              <w:rPr>
                <w:rFonts w:ascii="Arial" w:hAnsi="Arial" w:cs="Arial"/>
                <w:szCs w:val="18"/>
              </w:rPr>
            </w:pPr>
            <w:r>
              <w:rPr>
                <w:rFonts w:ascii="Arial" w:hAnsi="Arial" w:cs="Arial"/>
                <w:szCs w:val="18"/>
              </w:rPr>
              <w:t xml:space="preserve"> </w:t>
            </w:r>
            <w:r w:rsidR="00096BF8">
              <w:rPr>
                <w:rFonts w:ascii="Arial" w:hAnsi="Arial" w:cs="Arial"/>
                <w:szCs w:val="18"/>
              </w:rPr>
              <w:t xml:space="preserve"> </w:t>
            </w:r>
          </w:p>
        </w:tc>
        <w:tc>
          <w:tcPr>
            <w:tcW w:w="1292" w:type="dxa"/>
            <w:tcBorders>
              <w:top w:val="single" w:sz="4" w:space="0" w:color="FFFFFF"/>
              <w:bottom w:val="single" w:sz="4" w:space="0" w:color="FFFFFF"/>
            </w:tcBorders>
          </w:tcPr>
          <w:p w14:paraId="15650D19" w14:textId="6F38B566" w:rsidR="00096BF8" w:rsidRPr="00A5671E" w:rsidRDefault="005B0D73" w:rsidP="005B0D73">
            <w:pPr>
              <w:jc w:val="center"/>
              <w:rPr>
                <w:rFonts w:ascii="Arial" w:hAnsi="Arial" w:cs="Arial"/>
              </w:rPr>
            </w:pPr>
            <w:r>
              <w:rPr>
                <w:rFonts w:ascii="Arial" w:hAnsi="Arial" w:cs="Arial"/>
              </w:rPr>
              <w:t>Yes</w:t>
            </w:r>
          </w:p>
        </w:tc>
      </w:tr>
      <w:tr w:rsidR="00096BF8" w14:paraId="498233CB" w14:textId="77777777" w:rsidTr="005B0D73">
        <w:tc>
          <w:tcPr>
            <w:tcW w:w="2744" w:type="dxa"/>
            <w:tcBorders>
              <w:top w:val="single" w:sz="4" w:space="0" w:color="FFFFFF"/>
              <w:bottom w:val="single" w:sz="4" w:space="0" w:color="FFFFFF"/>
            </w:tcBorders>
          </w:tcPr>
          <w:p w14:paraId="7EC09309" w14:textId="77777777" w:rsidR="00096BF8" w:rsidRDefault="00096BF8" w:rsidP="00096BF8">
            <w:pPr>
              <w:jc w:val="both"/>
              <w:rPr>
                <w:rFonts w:ascii="Arial" w:hAnsi="Arial" w:cs="Arial"/>
                <w:i/>
                <w:iCs/>
              </w:rPr>
            </w:pPr>
            <w:r w:rsidRPr="00B308F8">
              <w:rPr>
                <w:rFonts w:ascii="Arial" w:hAnsi="Arial" w:cs="Arial"/>
                <w:i/>
                <w:iCs/>
              </w:rPr>
              <w:t>The maximum height of buildings is established by Clauses 4.3A, 4.3B and 4.3C of CLEP 2010 and the associated Height of Buildings Map.</w:t>
            </w:r>
          </w:p>
          <w:p w14:paraId="3CD5B84E"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6E0C61DF" w14:textId="2F13EB95" w:rsidR="00096BF8" w:rsidRPr="00D77B00" w:rsidRDefault="00096BF8" w:rsidP="00096BF8">
            <w:pPr>
              <w:jc w:val="both"/>
              <w:rPr>
                <w:rFonts w:ascii="Arial" w:hAnsi="Arial" w:cs="Arial"/>
                <w:szCs w:val="18"/>
              </w:rPr>
            </w:pPr>
            <w:r>
              <w:rPr>
                <w:rFonts w:ascii="Arial" w:hAnsi="Arial" w:cs="Arial"/>
                <w:szCs w:val="18"/>
              </w:rPr>
              <w:t xml:space="preserve">The development site is not subject to a building height </w:t>
            </w:r>
            <w:r w:rsidR="005B0D73">
              <w:rPr>
                <w:rFonts w:ascii="Arial" w:hAnsi="Arial" w:cs="Arial"/>
                <w:szCs w:val="18"/>
              </w:rPr>
              <w:t xml:space="preserve">control </w:t>
            </w:r>
            <w:r>
              <w:rPr>
                <w:rFonts w:ascii="Arial" w:hAnsi="Arial" w:cs="Arial"/>
                <w:szCs w:val="18"/>
              </w:rPr>
              <w:t xml:space="preserve">under the listed clauses. </w:t>
            </w:r>
          </w:p>
        </w:tc>
        <w:tc>
          <w:tcPr>
            <w:tcW w:w="1292" w:type="dxa"/>
            <w:tcBorders>
              <w:top w:val="single" w:sz="4" w:space="0" w:color="FFFFFF"/>
              <w:bottom w:val="single" w:sz="4" w:space="0" w:color="FFFFFF"/>
            </w:tcBorders>
          </w:tcPr>
          <w:p w14:paraId="6C13AA89" w14:textId="266562DC" w:rsidR="00096BF8" w:rsidRPr="00A5671E" w:rsidRDefault="005B0D73" w:rsidP="005B0D73">
            <w:pPr>
              <w:jc w:val="center"/>
              <w:rPr>
                <w:rFonts w:ascii="Arial" w:hAnsi="Arial" w:cs="Arial"/>
              </w:rPr>
            </w:pPr>
            <w:r>
              <w:rPr>
                <w:rFonts w:ascii="Arial" w:hAnsi="Arial" w:cs="Arial"/>
              </w:rPr>
              <w:t>Not applicable.</w:t>
            </w:r>
          </w:p>
        </w:tc>
      </w:tr>
      <w:tr w:rsidR="00096BF8" w14:paraId="69EEC796" w14:textId="77777777" w:rsidTr="005B0D73">
        <w:tc>
          <w:tcPr>
            <w:tcW w:w="2744" w:type="dxa"/>
            <w:tcBorders>
              <w:top w:val="single" w:sz="4" w:space="0" w:color="FFFFFF"/>
              <w:bottom w:val="single" w:sz="4" w:space="0" w:color="FFFFFF"/>
            </w:tcBorders>
          </w:tcPr>
          <w:p w14:paraId="4417DA8F" w14:textId="46E7FE59" w:rsidR="00355323" w:rsidRDefault="00096BF8" w:rsidP="00096BF8">
            <w:pPr>
              <w:jc w:val="both"/>
              <w:rPr>
                <w:rFonts w:ascii="Arial" w:hAnsi="Arial" w:cs="Arial"/>
                <w:i/>
                <w:iCs/>
              </w:rPr>
            </w:pPr>
            <w:r w:rsidRPr="00B308F8">
              <w:rPr>
                <w:rFonts w:ascii="Arial" w:hAnsi="Arial" w:cs="Arial"/>
                <w:i/>
                <w:iCs/>
              </w:rPr>
              <w:t xml:space="preserve">Residential flat buildings may be designed with flat roof forms in order to maximise the number of </w:t>
            </w:r>
            <w:proofErr w:type="spellStart"/>
            <w:r w:rsidRPr="00B308F8">
              <w:rPr>
                <w:rFonts w:ascii="Arial" w:hAnsi="Arial" w:cs="Arial"/>
                <w:i/>
                <w:iCs/>
              </w:rPr>
              <w:t>storeys</w:t>
            </w:r>
            <w:proofErr w:type="spellEnd"/>
            <w:r w:rsidRPr="00B308F8">
              <w:rPr>
                <w:rFonts w:ascii="Arial" w:hAnsi="Arial" w:cs="Arial"/>
                <w:i/>
                <w:iCs/>
              </w:rPr>
              <w:t xml:space="preserve"> within a building.</w:t>
            </w:r>
          </w:p>
          <w:p w14:paraId="4A1CE69D"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75EAA087" w14:textId="77777777" w:rsidR="00476391" w:rsidRDefault="005B0D73" w:rsidP="00096BF8">
            <w:pPr>
              <w:jc w:val="both"/>
              <w:rPr>
                <w:rFonts w:ascii="Arial" w:hAnsi="Arial" w:cs="Arial"/>
                <w:szCs w:val="18"/>
              </w:rPr>
            </w:pPr>
            <w:r>
              <w:rPr>
                <w:rFonts w:ascii="Arial" w:hAnsi="Arial" w:cs="Arial"/>
                <w:szCs w:val="18"/>
              </w:rPr>
              <w:t xml:space="preserve">Proposed residential flat buildings seek flat roof forms </w:t>
            </w:r>
            <w:r w:rsidR="00355323">
              <w:rPr>
                <w:rFonts w:ascii="Arial" w:hAnsi="Arial" w:cs="Arial"/>
                <w:szCs w:val="18"/>
              </w:rPr>
              <w:t xml:space="preserve">to minimise the adverse view impacts on </w:t>
            </w:r>
            <w:proofErr w:type="spellStart"/>
            <w:r w:rsidR="00355323">
              <w:rPr>
                <w:rFonts w:ascii="Arial" w:hAnsi="Arial" w:cs="Arial"/>
                <w:szCs w:val="18"/>
              </w:rPr>
              <w:t>Studley</w:t>
            </w:r>
            <w:proofErr w:type="spellEnd"/>
            <w:r w:rsidR="00355323">
              <w:rPr>
                <w:rFonts w:ascii="Arial" w:hAnsi="Arial" w:cs="Arial"/>
                <w:szCs w:val="18"/>
              </w:rPr>
              <w:t xml:space="preserve"> Park House and surrounding key areas identified with significance. Sufficient architectural design features have been included in the design of the development to minimise the overall bulk and scale of these buildings including:</w:t>
            </w:r>
          </w:p>
          <w:p w14:paraId="2DE8387F" w14:textId="24C35D9A" w:rsidR="00096BF8" w:rsidRDefault="00355323" w:rsidP="00096BF8">
            <w:pPr>
              <w:jc w:val="both"/>
              <w:rPr>
                <w:rFonts w:ascii="Arial" w:hAnsi="Arial" w:cs="Arial"/>
                <w:szCs w:val="18"/>
              </w:rPr>
            </w:pPr>
            <w:r>
              <w:rPr>
                <w:rFonts w:ascii="Arial" w:hAnsi="Arial" w:cs="Arial"/>
                <w:szCs w:val="18"/>
              </w:rPr>
              <w:t xml:space="preserve"> </w:t>
            </w:r>
          </w:p>
          <w:p w14:paraId="11CF149F" w14:textId="44725C33" w:rsidR="00355323" w:rsidRDefault="00355323" w:rsidP="00355323">
            <w:pPr>
              <w:pStyle w:val="ListParagraph"/>
              <w:numPr>
                <w:ilvl w:val="0"/>
                <w:numId w:val="31"/>
              </w:numPr>
              <w:jc w:val="both"/>
              <w:rPr>
                <w:rFonts w:ascii="Arial" w:hAnsi="Arial" w:cs="Arial"/>
                <w:szCs w:val="18"/>
              </w:rPr>
            </w:pPr>
            <w:r>
              <w:rPr>
                <w:rFonts w:ascii="Arial" w:hAnsi="Arial" w:cs="Arial"/>
                <w:szCs w:val="18"/>
              </w:rPr>
              <w:t xml:space="preserve">Various colours and finishes. </w:t>
            </w:r>
          </w:p>
          <w:p w14:paraId="4C83C37C" w14:textId="3F2D6A05" w:rsidR="00355323" w:rsidRDefault="00355323" w:rsidP="00355323">
            <w:pPr>
              <w:pStyle w:val="ListParagraph"/>
              <w:numPr>
                <w:ilvl w:val="0"/>
                <w:numId w:val="31"/>
              </w:numPr>
              <w:jc w:val="both"/>
              <w:rPr>
                <w:rFonts w:ascii="Arial" w:hAnsi="Arial" w:cs="Arial"/>
                <w:szCs w:val="18"/>
              </w:rPr>
            </w:pPr>
            <w:r>
              <w:rPr>
                <w:rFonts w:ascii="Arial" w:hAnsi="Arial" w:cs="Arial"/>
                <w:szCs w:val="18"/>
              </w:rPr>
              <w:t xml:space="preserve">Use of aluminium louvers. </w:t>
            </w:r>
          </w:p>
          <w:p w14:paraId="4982BCC3" w14:textId="7BFDD931" w:rsidR="00355323" w:rsidRDefault="00355323" w:rsidP="00355323">
            <w:pPr>
              <w:pStyle w:val="ListParagraph"/>
              <w:numPr>
                <w:ilvl w:val="0"/>
                <w:numId w:val="31"/>
              </w:numPr>
              <w:jc w:val="both"/>
              <w:rPr>
                <w:rFonts w:ascii="Arial" w:hAnsi="Arial" w:cs="Arial"/>
                <w:szCs w:val="18"/>
              </w:rPr>
            </w:pPr>
            <w:r>
              <w:rPr>
                <w:rFonts w:ascii="Arial" w:hAnsi="Arial" w:cs="Arial"/>
                <w:szCs w:val="18"/>
              </w:rPr>
              <w:t xml:space="preserve">Recessing features on all elevations to make building entrances more obvious via surrounding public areas. </w:t>
            </w:r>
          </w:p>
          <w:p w14:paraId="2169ECA9" w14:textId="3F6B12E1" w:rsidR="00355323" w:rsidRPr="00355323" w:rsidRDefault="00355323" w:rsidP="00355323">
            <w:pPr>
              <w:pStyle w:val="ListParagraph"/>
              <w:numPr>
                <w:ilvl w:val="0"/>
                <w:numId w:val="31"/>
              </w:numPr>
              <w:jc w:val="both"/>
              <w:rPr>
                <w:rFonts w:ascii="Arial" w:hAnsi="Arial" w:cs="Arial"/>
                <w:szCs w:val="18"/>
              </w:rPr>
            </w:pPr>
            <w:r>
              <w:rPr>
                <w:rFonts w:ascii="Arial" w:hAnsi="Arial" w:cs="Arial"/>
                <w:szCs w:val="18"/>
              </w:rPr>
              <w:t xml:space="preserve">Use of soft landscaping around the perimeter of the buildings. </w:t>
            </w:r>
          </w:p>
          <w:p w14:paraId="51C7E356" w14:textId="24296AEC" w:rsidR="00355323" w:rsidRPr="00D77B00" w:rsidRDefault="00355323" w:rsidP="00096BF8">
            <w:pPr>
              <w:jc w:val="both"/>
              <w:rPr>
                <w:rFonts w:ascii="Arial" w:hAnsi="Arial" w:cs="Arial"/>
                <w:szCs w:val="18"/>
              </w:rPr>
            </w:pPr>
          </w:p>
        </w:tc>
        <w:tc>
          <w:tcPr>
            <w:tcW w:w="1292" w:type="dxa"/>
            <w:tcBorders>
              <w:top w:val="single" w:sz="4" w:space="0" w:color="FFFFFF"/>
              <w:bottom w:val="single" w:sz="4" w:space="0" w:color="FFFFFF"/>
            </w:tcBorders>
          </w:tcPr>
          <w:p w14:paraId="7C692CF6" w14:textId="7EA58A24" w:rsidR="00096BF8" w:rsidRPr="00A5671E" w:rsidRDefault="00355323" w:rsidP="00355323">
            <w:pPr>
              <w:jc w:val="center"/>
              <w:rPr>
                <w:rFonts w:ascii="Arial" w:hAnsi="Arial" w:cs="Arial"/>
              </w:rPr>
            </w:pPr>
            <w:r>
              <w:rPr>
                <w:rFonts w:ascii="Arial" w:hAnsi="Arial" w:cs="Arial"/>
              </w:rPr>
              <w:t>Yes</w:t>
            </w:r>
          </w:p>
        </w:tc>
      </w:tr>
      <w:tr w:rsidR="00096BF8" w14:paraId="7140B6FD" w14:textId="77777777" w:rsidTr="00BA5E13">
        <w:tc>
          <w:tcPr>
            <w:tcW w:w="2744" w:type="dxa"/>
            <w:tcBorders>
              <w:top w:val="single" w:sz="4" w:space="0" w:color="FFFFFF"/>
              <w:bottom w:val="single" w:sz="4" w:space="0" w:color="FFFFFF"/>
            </w:tcBorders>
          </w:tcPr>
          <w:p w14:paraId="086BA6D4" w14:textId="77777777" w:rsidR="00096BF8" w:rsidRPr="00B308F8" w:rsidRDefault="00096BF8" w:rsidP="00096BF8">
            <w:pPr>
              <w:jc w:val="both"/>
              <w:rPr>
                <w:rFonts w:ascii="Arial" w:hAnsi="Arial" w:cs="Arial"/>
                <w:i/>
                <w:iCs/>
              </w:rPr>
            </w:pPr>
            <w:r w:rsidRPr="00B308F8">
              <w:rPr>
                <w:rFonts w:ascii="Arial" w:hAnsi="Arial" w:cs="Arial"/>
                <w:i/>
                <w:iCs/>
              </w:rPr>
              <w:t xml:space="preserve">Landscaping must </w:t>
            </w:r>
            <w:proofErr w:type="gramStart"/>
            <w:r w:rsidRPr="00B308F8">
              <w:rPr>
                <w:rFonts w:ascii="Arial" w:hAnsi="Arial" w:cs="Arial"/>
                <w:i/>
                <w:iCs/>
              </w:rPr>
              <w:t>take into account</w:t>
            </w:r>
            <w:proofErr w:type="gramEnd"/>
            <w:r w:rsidRPr="00B308F8">
              <w:rPr>
                <w:rFonts w:ascii="Arial" w:hAnsi="Arial" w:cs="Arial"/>
                <w:i/>
                <w:iCs/>
              </w:rPr>
              <w:t xml:space="preserve"> probable day and night use by residents, seating, shade and allows surveillance by residents i.e. the plants are either high (canopy trees) or low (ground covers).</w:t>
            </w:r>
          </w:p>
          <w:p w14:paraId="24EBC49F"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03E2C4AF" w14:textId="2F4D3E43" w:rsidR="00096BF8" w:rsidRPr="00D77B00" w:rsidRDefault="00096BF8" w:rsidP="00096BF8">
            <w:pPr>
              <w:jc w:val="both"/>
              <w:rPr>
                <w:rFonts w:ascii="Arial" w:hAnsi="Arial" w:cs="Arial"/>
                <w:szCs w:val="18"/>
              </w:rPr>
            </w:pPr>
            <w:r>
              <w:rPr>
                <w:rFonts w:ascii="Arial" w:hAnsi="Arial" w:cs="Arial"/>
                <w:szCs w:val="18"/>
              </w:rPr>
              <w:t xml:space="preserve">Sufficient landscaping </w:t>
            </w:r>
            <w:r w:rsidR="00355323">
              <w:rPr>
                <w:rFonts w:ascii="Arial" w:hAnsi="Arial" w:cs="Arial"/>
                <w:szCs w:val="18"/>
              </w:rPr>
              <w:t xml:space="preserve">with sufficient embellishment </w:t>
            </w:r>
            <w:r>
              <w:rPr>
                <w:rFonts w:ascii="Arial" w:hAnsi="Arial" w:cs="Arial"/>
                <w:szCs w:val="18"/>
              </w:rPr>
              <w:t>is provided across the development site</w:t>
            </w:r>
            <w:r w:rsidR="00355323">
              <w:rPr>
                <w:rFonts w:ascii="Arial" w:hAnsi="Arial" w:cs="Arial"/>
                <w:szCs w:val="18"/>
              </w:rPr>
              <w:t xml:space="preserve"> that will encourage regular usage by residents. </w:t>
            </w:r>
          </w:p>
        </w:tc>
        <w:tc>
          <w:tcPr>
            <w:tcW w:w="1292" w:type="dxa"/>
            <w:tcBorders>
              <w:top w:val="single" w:sz="4" w:space="0" w:color="FFFFFF"/>
              <w:bottom w:val="single" w:sz="4" w:space="0" w:color="FFFFFF"/>
            </w:tcBorders>
          </w:tcPr>
          <w:p w14:paraId="2DA0148A" w14:textId="5E991220" w:rsidR="00096BF8" w:rsidRPr="00A5671E" w:rsidRDefault="00355323" w:rsidP="00355323">
            <w:pPr>
              <w:jc w:val="center"/>
              <w:rPr>
                <w:rFonts w:ascii="Arial" w:hAnsi="Arial" w:cs="Arial"/>
              </w:rPr>
            </w:pPr>
            <w:r>
              <w:rPr>
                <w:rFonts w:ascii="Arial" w:hAnsi="Arial" w:cs="Arial"/>
              </w:rPr>
              <w:t>Yes</w:t>
            </w:r>
          </w:p>
        </w:tc>
      </w:tr>
      <w:tr w:rsidR="00096BF8" w14:paraId="7F21191F" w14:textId="77777777" w:rsidTr="00B1408E">
        <w:tc>
          <w:tcPr>
            <w:tcW w:w="2744" w:type="dxa"/>
            <w:tcBorders>
              <w:top w:val="single" w:sz="4" w:space="0" w:color="FFFFFF"/>
              <w:bottom w:val="single" w:sz="4" w:space="0" w:color="FFFFFF"/>
            </w:tcBorders>
          </w:tcPr>
          <w:p w14:paraId="5AB90557" w14:textId="77777777" w:rsidR="00096BF8" w:rsidRDefault="00096BF8" w:rsidP="00096BF8">
            <w:pPr>
              <w:jc w:val="both"/>
              <w:rPr>
                <w:rFonts w:ascii="Arial" w:hAnsi="Arial" w:cs="Arial"/>
                <w:i/>
                <w:iCs/>
              </w:rPr>
            </w:pPr>
            <w:r w:rsidRPr="00B308F8">
              <w:rPr>
                <w:rFonts w:ascii="Arial" w:hAnsi="Arial" w:cs="Arial"/>
                <w:i/>
                <w:iCs/>
              </w:rPr>
              <w:t>If the area is fenced, the fence must be dark in colour and permeable to maximise passive surveillance of the area.</w:t>
            </w:r>
          </w:p>
          <w:p w14:paraId="070EB725"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5A94C66E" w14:textId="4CBEEC91" w:rsidR="00096BF8" w:rsidRPr="00B1408E" w:rsidRDefault="00096BF8" w:rsidP="00096BF8">
            <w:pPr>
              <w:jc w:val="both"/>
              <w:rPr>
                <w:rFonts w:ascii="Arial" w:hAnsi="Arial" w:cs="Arial"/>
                <w:szCs w:val="18"/>
              </w:rPr>
            </w:pPr>
            <w:r w:rsidRPr="00B1408E">
              <w:rPr>
                <w:rFonts w:ascii="Arial" w:hAnsi="Arial" w:cs="Arial"/>
                <w:szCs w:val="18"/>
              </w:rPr>
              <w:t xml:space="preserve">No boundary fencing is proposed with this DA. </w:t>
            </w:r>
          </w:p>
        </w:tc>
        <w:tc>
          <w:tcPr>
            <w:tcW w:w="1292" w:type="dxa"/>
            <w:tcBorders>
              <w:top w:val="single" w:sz="4" w:space="0" w:color="FFFFFF"/>
              <w:bottom w:val="single" w:sz="4" w:space="0" w:color="FFFFFF"/>
            </w:tcBorders>
          </w:tcPr>
          <w:p w14:paraId="188D4873" w14:textId="7A6F6BD4" w:rsidR="00096BF8" w:rsidRPr="00A5671E" w:rsidRDefault="00096BF8" w:rsidP="00096BF8">
            <w:pPr>
              <w:jc w:val="center"/>
              <w:rPr>
                <w:rFonts w:ascii="Arial" w:hAnsi="Arial" w:cs="Arial"/>
              </w:rPr>
            </w:pPr>
            <w:r>
              <w:rPr>
                <w:rFonts w:ascii="Arial" w:hAnsi="Arial" w:cs="Arial"/>
              </w:rPr>
              <w:t>Yes</w:t>
            </w:r>
          </w:p>
        </w:tc>
      </w:tr>
      <w:tr w:rsidR="00096BF8" w14:paraId="1FAC4D7F" w14:textId="77777777" w:rsidTr="005B0D73">
        <w:tc>
          <w:tcPr>
            <w:tcW w:w="2744" w:type="dxa"/>
            <w:tcBorders>
              <w:top w:val="single" w:sz="4" w:space="0" w:color="FFFFFF"/>
              <w:bottom w:val="single" w:sz="4" w:space="0" w:color="FFFFFF"/>
            </w:tcBorders>
          </w:tcPr>
          <w:p w14:paraId="41EC8CC1" w14:textId="77777777" w:rsidR="00096BF8" w:rsidRDefault="00096BF8" w:rsidP="00096BF8">
            <w:pPr>
              <w:jc w:val="both"/>
              <w:rPr>
                <w:rFonts w:ascii="Arial" w:hAnsi="Arial" w:cs="Arial"/>
                <w:i/>
                <w:iCs/>
              </w:rPr>
            </w:pPr>
            <w:r w:rsidRPr="00B308F8">
              <w:rPr>
                <w:rFonts w:ascii="Arial" w:hAnsi="Arial" w:cs="Arial"/>
                <w:i/>
                <w:iCs/>
              </w:rPr>
              <w:t xml:space="preserve">Communal open space should be provided in </w:t>
            </w:r>
            <w:r w:rsidRPr="00B308F8">
              <w:rPr>
                <w:rFonts w:ascii="Arial" w:hAnsi="Arial" w:cs="Arial"/>
                <w:i/>
                <w:iCs/>
              </w:rPr>
              <w:lastRenderedPageBreak/>
              <w:t>locations which help to retain existing trees wherever possible.</w:t>
            </w:r>
          </w:p>
          <w:p w14:paraId="2AE0AADF"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0807EFED" w14:textId="0A5E4D0C" w:rsidR="00355323" w:rsidRPr="00355323" w:rsidRDefault="00355323" w:rsidP="00355323">
            <w:pPr>
              <w:jc w:val="both"/>
              <w:rPr>
                <w:rFonts w:ascii="Arial" w:hAnsi="Arial" w:cs="Arial"/>
                <w:szCs w:val="18"/>
              </w:rPr>
            </w:pPr>
            <w:r>
              <w:rPr>
                <w:rFonts w:ascii="Arial" w:hAnsi="Arial" w:cs="Arial"/>
                <w:szCs w:val="18"/>
              </w:rPr>
              <w:lastRenderedPageBreak/>
              <w:t xml:space="preserve">The layout of the development minimises the extent of impacts to existing landscaping </w:t>
            </w:r>
            <w:r>
              <w:rPr>
                <w:rFonts w:ascii="Arial" w:hAnsi="Arial" w:cs="Arial"/>
                <w:szCs w:val="18"/>
              </w:rPr>
              <w:lastRenderedPageBreak/>
              <w:t xml:space="preserve">including endangered species. A detailed assessment is provided above and in the main assessment report. </w:t>
            </w:r>
          </w:p>
        </w:tc>
        <w:tc>
          <w:tcPr>
            <w:tcW w:w="1292" w:type="dxa"/>
            <w:tcBorders>
              <w:top w:val="single" w:sz="4" w:space="0" w:color="FFFFFF"/>
              <w:bottom w:val="single" w:sz="4" w:space="0" w:color="FFFFFF"/>
            </w:tcBorders>
          </w:tcPr>
          <w:p w14:paraId="338C1271" w14:textId="0B2BA50F" w:rsidR="00096BF8" w:rsidRPr="00A5671E" w:rsidRDefault="00355323" w:rsidP="00355323">
            <w:pPr>
              <w:jc w:val="center"/>
              <w:rPr>
                <w:rFonts w:ascii="Arial" w:hAnsi="Arial" w:cs="Arial"/>
              </w:rPr>
            </w:pPr>
            <w:r>
              <w:rPr>
                <w:rFonts w:ascii="Arial" w:hAnsi="Arial" w:cs="Arial"/>
              </w:rPr>
              <w:lastRenderedPageBreak/>
              <w:t>Yes</w:t>
            </w:r>
          </w:p>
        </w:tc>
      </w:tr>
      <w:tr w:rsidR="00096BF8" w14:paraId="1AF950D2" w14:textId="77777777" w:rsidTr="005B0D73">
        <w:tc>
          <w:tcPr>
            <w:tcW w:w="2744" w:type="dxa"/>
            <w:tcBorders>
              <w:top w:val="single" w:sz="4" w:space="0" w:color="FFFFFF"/>
              <w:bottom w:val="single" w:sz="4" w:space="0" w:color="FFFFFF"/>
            </w:tcBorders>
          </w:tcPr>
          <w:p w14:paraId="3025CFD0" w14:textId="77777777" w:rsidR="00096BF8" w:rsidRDefault="00096BF8" w:rsidP="00096BF8">
            <w:pPr>
              <w:jc w:val="both"/>
              <w:rPr>
                <w:rFonts w:ascii="Arial" w:hAnsi="Arial" w:cs="Arial"/>
                <w:i/>
                <w:iCs/>
                <w:shd w:val="clear" w:color="auto" w:fill="FFFFFF"/>
              </w:rPr>
            </w:pPr>
            <w:r w:rsidRPr="00B308F8">
              <w:rPr>
                <w:rFonts w:ascii="Arial" w:hAnsi="Arial" w:cs="Arial"/>
                <w:i/>
                <w:iCs/>
                <w:shd w:val="clear" w:color="auto" w:fill="FFFFFF"/>
              </w:rPr>
              <w:t>A detailed Waste Management Plan (WMP) must be submitted for the ongoing use of the site.</w:t>
            </w:r>
          </w:p>
          <w:p w14:paraId="35A22DC3" w14:textId="77777777" w:rsidR="00096BF8" w:rsidRPr="00B308F8" w:rsidRDefault="00096BF8" w:rsidP="00096BF8">
            <w:pPr>
              <w:jc w:val="both"/>
              <w:rPr>
                <w:rFonts w:ascii="Arial" w:hAnsi="Arial" w:cs="Arial"/>
                <w:i/>
                <w:iCs/>
              </w:rPr>
            </w:pPr>
          </w:p>
        </w:tc>
        <w:tc>
          <w:tcPr>
            <w:tcW w:w="4266" w:type="dxa"/>
            <w:tcBorders>
              <w:top w:val="single" w:sz="4" w:space="0" w:color="FFFFFF"/>
              <w:bottom w:val="single" w:sz="4" w:space="0" w:color="FFFFFF"/>
            </w:tcBorders>
          </w:tcPr>
          <w:p w14:paraId="29C26B75" w14:textId="7A23803B" w:rsidR="00096BF8" w:rsidRPr="00D77B00" w:rsidRDefault="00096BF8" w:rsidP="00096BF8">
            <w:pPr>
              <w:jc w:val="both"/>
              <w:rPr>
                <w:rFonts w:ascii="Arial" w:hAnsi="Arial" w:cs="Arial"/>
                <w:szCs w:val="18"/>
              </w:rPr>
            </w:pPr>
            <w:r>
              <w:rPr>
                <w:rFonts w:ascii="Arial" w:hAnsi="Arial" w:cs="Arial"/>
                <w:szCs w:val="18"/>
              </w:rPr>
              <w:t>A detailed waste management plan has been provided for the demolition</w:t>
            </w:r>
            <w:r w:rsidR="00B0500B">
              <w:rPr>
                <w:rFonts w:ascii="Arial" w:hAnsi="Arial" w:cs="Arial"/>
                <w:szCs w:val="18"/>
              </w:rPr>
              <w:t xml:space="preserve">, </w:t>
            </w:r>
            <w:proofErr w:type="gramStart"/>
            <w:r w:rsidR="00B0500B">
              <w:rPr>
                <w:rFonts w:ascii="Arial" w:hAnsi="Arial" w:cs="Arial"/>
                <w:szCs w:val="18"/>
              </w:rPr>
              <w:t>construction</w:t>
            </w:r>
            <w:proofErr w:type="gramEnd"/>
            <w:r>
              <w:rPr>
                <w:rFonts w:ascii="Arial" w:hAnsi="Arial" w:cs="Arial"/>
                <w:szCs w:val="18"/>
              </w:rPr>
              <w:t xml:space="preserve"> and operational phases for the development. </w:t>
            </w:r>
          </w:p>
        </w:tc>
        <w:tc>
          <w:tcPr>
            <w:tcW w:w="1292" w:type="dxa"/>
            <w:tcBorders>
              <w:top w:val="single" w:sz="4" w:space="0" w:color="FFFFFF"/>
              <w:bottom w:val="single" w:sz="4" w:space="0" w:color="FFFFFF"/>
            </w:tcBorders>
          </w:tcPr>
          <w:p w14:paraId="22A12446" w14:textId="59652C6B" w:rsidR="00096BF8" w:rsidRPr="00A5671E" w:rsidRDefault="00B0500B" w:rsidP="00B0500B">
            <w:pPr>
              <w:jc w:val="center"/>
              <w:rPr>
                <w:rFonts w:ascii="Arial" w:hAnsi="Arial" w:cs="Arial"/>
              </w:rPr>
            </w:pPr>
            <w:r>
              <w:rPr>
                <w:rFonts w:ascii="Arial" w:hAnsi="Arial" w:cs="Arial"/>
              </w:rPr>
              <w:t>Yes</w:t>
            </w:r>
          </w:p>
        </w:tc>
      </w:tr>
      <w:tr w:rsidR="00096BF8" w14:paraId="19F18DC9" w14:textId="77777777" w:rsidTr="005B0D73">
        <w:tc>
          <w:tcPr>
            <w:tcW w:w="2744" w:type="dxa"/>
            <w:tcBorders>
              <w:top w:val="single" w:sz="4" w:space="0" w:color="FFFFFF"/>
              <w:bottom w:val="single" w:sz="4" w:space="0" w:color="FFFFFF"/>
            </w:tcBorders>
          </w:tcPr>
          <w:p w14:paraId="699E5563" w14:textId="77777777" w:rsidR="00096BF8" w:rsidRDefault="00096BF8" w:rsidP="00096BF8">
            <w:pPr>
              <w:jc w:val="both"/>
              <w:rPr>
                <w:rFonts w:ascii="Arial" w:hAnsi="Arial" w:cs="Arial"/>
                <w:i/>
                <w:iCs/>
                <w:shd w:val="clear" w:color="auto" w:fill="FFFFFF"/>
              </w:rPr>
            </w:pPr>
            <w:r w:rsidRPr="00B308F8">
              <w:rPr>
                <w:rFonts w:ascii="Arial" w:hAnsi="Arial" w:cs="Arial"/>
                <w:i/>
                <w:iCs/>
                <w:shd w:val="clear" w:color="auto" w:fill="FFFFFF"/>
              </w:rPr>
              <w:t>All development must provide onsite collection via a dedicated waste collection point (See </w:t>
            </w:r>
            <w:hyperlink r:id="rId13" w:tgtFrame="_blank" w:tooltip="Waste Management Guideline" w:history="1">
              <w:r w:rsidRPr="00B308F8">
                <w:rPr>
                  <w:rFonts w:ascii="Arial" w:hAnsi="Arial" w:cs="Arial"/>
                  <w:i/>
                  <w:iCs/>
                  <w:u w:val="single"/>
                  <w:shd w:val="clear" w:color="auto" w:fill="FFFFFF"/>
                </w:rPr>
                <w:t>Councils Waste Guideline</w:t>
              </w:r>
            </w:hyperlink>
            <w:r w:rsidRPr="00B308F8">
              <w:rPr>
                <w:rFonts w:ascii="Arial" w:hAnsi="Arial" w:cs="Arial"/>
                <w:i/>
                <w:iCs/>
                <w:shd w:val="clear" w:color="auto" w:fill="FFFFFF"/>
              </w:rPr>
              <w:t> for design requirements). </w:t>
            </w:r>
          </w:p>
          <w:p w14:paraId="7A3EB3A4" w14:textId="77777777" w:rsidR="00096BF8" w:rsidRPr="00B308F8" w:rsidRDefault="00096BF8" w:rsidP="00096BF8">
            <w:pPr>
              <w:jc w:val="both"/>
              <w:rPr>
                <w:rFonts w:ascii="Arial" w:hAnsi="Arial" w:cs="Arial"/>
                <w:i/>
                <w:iCs/>
                <w:shd w:val="clear" w:color="auto" w:fill="FFFFFF"/>
              </w:rPr>
            </w:pPr>
          </w:p>
        </w:tc>
        <w:tc>
          <w:tcPr>
            <w:tcW w:w="4266" w:type="dxa"/>
            <w:tcBorders>
              <w:top w:val="single" w:sz="4" w:space="0" w:color="FFFFFF"/>
              <w:bottom w:val="single" w:sz="4" w:space="0" w:color="FFFFFF"/>
            </w:tcBorders>
          </w:tcPr>
          <w:p w14:paraId="527EA45F" w14:textId="01E96F7A" w:rsidR="00096BF8" w:rsidRPr="00D77B00" w:rsidRDefault="00B0500B" w:rsidP="00096BF8">
            <w:pPr>
              <w:jc w:val="both"/>
              <w:rPr>
                <w:rFonts w:ascii="Arial" w:hAnsi="Arial" w:cs="Arial"/>
                <w:szCs w:val="18"/>
              </w:rPr>
            </w:pPr>
            <w:r>
              <w:rPr>
                <w:rFonts w:ascii="Arial" w:hAnsi="Arial" w:cs="Arial"/>
                <w:szCs w:val="18"/>
              </w:rPr>
              <w:t xml:space="preserve">Proposed waste management will be undertaken on site, via a private contractor. Standard conditions are recommended in the consent to ensure waste is collected generally in accordance with Councils Waste Management Guidelines. </w:t>
            </w:r>
          </w:p>
        </w:tc>
        <w:tc>
          <w:tcPr>
            <w:tcW w:w="1292" w:type="dxa"/>
            <w:tcBorders>
              <w:top w:val="single" w:sz="4" w:space="0" w:color="FFFFFF"/>
              <w:bottom w:val="single" w:sz="4" w:space="0" w:color="FFFFFF"/>
            </w:tcBorders>
          </w:tcPr>
          <w:p w14:paraId="5F74ABD9" w14:textId="59C3A46B" w:rsidR="00096BF8" w:rsidRPr="00A5671E" w:rsidRDefault="00B0500B" w:rsidP="00B0500B">
            <w:pPr>
              <w:jc w:val="center"/>
              <w:rPr>
                <w:rFonts w:ascii="Arial" w:hAnsi="Arial" w:cs="Arial"/>
              </w:rPr>
            </w:pPr>
            <w:r>
              <w:rPr>
                <w:rFonts w:ascii="Arial" w:hAnsi="Arial" w:cs="Arial"/>
              </w:rPr>
              <w:t>Yes</w:t>
            </w:r>
          </w:p>
        </w:tc>
      </w:tr>
      <w:tr w:rsidR="00096BF8" w14:paraId="1F01CE47" w14:textId="77777777" w:rsidTr="005B0D73">
        <w:tc>
          <w:tcPr>
            <w:tcW w:w="2744" w:type="dxa"/>
            <w:tcBorders>
              <w:top w:val="single" w:sz="4" w:space="0" w:color="FFFFFF"/>
              <w:bottom w:val="single" w:sz="4" w:space="0" w:color="FFFFFF"/>
            </w:tcBorders>
          </w:tcPr>
          <w:p w14:paraId="62D90559" w14:textId="77777777" w:rsidR="00096BF8" w:rsidRDefault="00096BF8" w:rsidP="00096BF8">
            <w:pPr>
              <w:jc w:val="both"/>
              <w:rPr>
                <w:rFonts w:ascii="Arial" w:hAnsi="Arial" w:cs="Arial"/>
                <w:i/>
                <w:iCs/>
                <w:shd w:val="clear" w:color="auto" w:fill="FFFFFF"/>
              </w:rPr>
            </w:pPr>
            <w:r w:rsidRPr="00B308F8">
              <w:rPr>
                <w:rFonts w:ascii="Arial" w:hAnsi="Arial" w:cs="Arial"/>
                <w:i/>
                <w:iCs/>
                <w:shd w:val="clear" w:color="auto" w:fill="FFFFFF"/>
              </w:rPr>
              <w:t>Bin storage area/s must be provided within each development. </w:t>
            </w:r>
          </w:p>
          <w:p w14:paraId="3AAF236A" w14:textId="77777777" w:rsidR="00096BF8" w:rsidRPr="00B308F8" w:rsidRDefault="00096BF8" w:rsidP="00096BF8">
            <w:pPr>
              <w:jc w:val="both"/>
              <w:rPr>
                <w:rFonts w:ascii="Arial" w:hAnsi="Arial" w:cs="Arial"/>
                <w:i/>
                <w:iCs/>
                <w:shd w:val="clear" w:color="auto" w:fill="FFFFFF"/>
              </w:rPr>
            </w:pPr>
          </w:p>
        </w:tc>
        <w:tc>
          <w:tcPr>
            <w:tcW w:w="4266" w:type="dxa"/>
            <w:tcBorders>
              <w:top w:val="single" w:sz="4" w:space="0" w:color="FFFFFF"/>
              <w:bottom w:val="single" w:sz="4" w:space="0" w:color="FFFFFF"/>
            </w:tcBorders>
          </w:tcPr>
          <w:p w14:paraId="6BEE6B8D" w14:textId="051A5783" w:rsidR="00096BF8" w:rsidRPr="00D77B00" w:rsidRDefault="00096BF8" w:rsidP="00096BF8">
            <w:pPr>
              <w:jc w:val="both"/>
              <w:rPr>
                <w:rFonts w:ascii="Arial" w:hAnsi="Arial" w:cs="Arial"/>
                <w:szCs w:val="18"/>
              </w:rPr>
            </w:pPr>
            <w:r>
              <w:rPr>
                <w:rFonts w:ascii="Arial" w:hAnsi="Arial" w:cs="Arial"/>
                <w:szCs w:val="18"/>
              </w:rPr>
              <w:t>Bin storage area</w:t>
            </w:r>
            <w:r w:rsidR="00B0500B">
              <w:rPr>
                <w:rFonts w:ascii="Arial" w:hAnsi="Arial" w:cs="Arial"/>
                <w:szCs w:val="18"/>
              </w:rPr>
              <w:t>s</w:t>
            </w:r>
            <w:r>
              <w:rPr>
                <w:rFonts w:ascii="Arial" w:hAnsi="Arial" w:cs="Arial"/>
                <w:szCs w:val="18"/>
              </w:rPr>
              <w:t xml:space="preserve"> </w:t>
            </w:r>
            <w:r w:rsidR="00B0500B">
              <w:rPr>
                <w:rFonts w:ascii="Arial" w:hAnsi="Arial" w:cs="Arial"/>
                <w:szCs w:val="18"/>
              </w:rPr>
              <w:t>are</w:t>
            </w:r>
            <w:r>
              <w:rPr>
                <w:rFonts w:ascii="Arial" w:hAnsi="Arial" w:cs="Arial"/>
                <w:szCs w:val="18"/>
              </w:rPr>
              <w:t xml:space="preserve"> proposed within the basement levels of all buildings. </w:t>
            </w:r>
          </w:p>
        </w:tc>
        <w:tc>
          <w:tcPr>
            <w:tcW w:w="1292" w:type="dxa"/>
            <w:tcBorders>
              <w:top w:val="single" w:sz="4" w:space="0" w:color="FFFFFF"/>
              <w:bottom w:val="single" w:sz="4" w:space="0" w:color="FFFFFF"/>
            </w:tcBorders>
          </w:tcPr>
          <w:p w14:paraId="34A0FC74" w14:textId="3E49494A" w:rsidR="00096BF8" w:rsidRPr="00A5671E" w:rsidRDefault="00B0500B" w:rsidP="00B0500B">
            <w:pPr>
              <w:jc w:val="center"/>
              <w:rPr>
                <w:rFonts w:ascii="Arial" w:hAnsi="Arial" w:cs="Arial"/>
              </w:rPr>
            </w:pPr>
            <w:r>
              <w:rPr>
                <w:rFonts w:ascii="Arial" w:hAnsi="Arial" w:cs="Arial"/>
              </w:rPr>
              <w:t>Yes</w:t>
            </w:r>
          </w:p>
        </w:tc>
      </w:tr>
      <w:tr w:rsidR="00096BF8" w14:paraId="1069284B" w14:textId="77777777" w:rsidTr="005B0D73">
        <w:tc>
          <w:tcPr>
            <w:tcW w:w="2744" w:type="dxa"/>
            <w:tcBorders>
              <w:top w:val="single" w:sz="4" w:space="0" w:color="FFFFFF"/>
              <w:bottom w:val="single" w:sz="4" w:space="0" w:color="FFFFFF"/>
            </w:tcBorders>
          </w:tcPr>
          <w:p w14:paraId="23532EFE" w14:textId="77777777" w:rsidR="00096BF8" w:rsidRPr="00F44BC3" w:rsidRDefault="00096BF8" w:rsidP="00096BF8">
            <w:pPr>
              <w:jc w:val="both"/>
              <w:rPr>
                <w:rFonts w:ascii="Arial" w:hAnsi="Arial" w:cs="Arial"/>
                <w:i/>
                <w:iCs/>
                <w:shd w:val="clear" w:color="auto" w:fill="FFFFFF"/>
              </w:rPr>
            </w:pPr>
            <w:r w:rsidRPr="00F44BC3">
              <w:rPr>
                <w:rFonts w:ascii="Arial" w:hAnsi="Arial" w:cs="Arial"/>
                <w:i/>
                <w:iCs/>
                <w:shd w:val="clear" w:color="auto" w:fill="FFFFFF"/>
              </w:rPr>
              <w:t>Bulky waste storage area/s must be provided within each development (refer to </w:t>
            </w:r>
            <w:hyperlink r:id="rId14" w:tgtFrame="_blank" w:tooltip="Waste Management Guideline" w:history="1">
              <w:r w:rsidRPr="00F44BC3">
                <w:rPr>
                  <w:rFonts w:ascii="Arial" w:hAnsi="Arial" w:cs="Arial"/>
                  <w:i/>
                  <w:iCs/>
                </w:rPr>
                <w:t>Councils Waste Guideline</w:t>
              </w:r>
            </w:hyperlink>
            <w:r w:rsidRPr="00F44BC3">
              <w:rPr>
                <w:rFonts w:ascii="Arial" w:hAnsi="Arial" w:cs="Arial"/>
                <w:i/>
                <w:iCs/>
                <w:shd w:val="clear" w:color="auto" w:fill="FFFFFF"/>
              </w:rPr>
              <w:t> for design requirements). </w:t>
            </w:r>
          </w:p>
          <w:p w14:paraId="493E9EC3" w14:textId="77777777" w:rsidR="00096BF8" w:rsidRDefault="00096BF8" w:rsidP="00096BF8">
            <w:pPr>
              <w:jc w:val="both"/>
              <w:rPr>
                <w:rFonts w:ascii="Arial" w:hAnsi="Arial" w:cs="Arial"/>
                <w:i/>
                <w:iCs/>
                <w:shd w:val="clear" w:color="auto" w:fill="FFFFFF"/>
              </w:rPr>
            </w:pPr>
            <w:r w:rsidRPr="00F44BC3">
              <w:rPr>
                <w:rFonts w:ascii="Arial" w:hAnsi="Arial" w:cs="Arial"/>
                <w:i/>
                <w:iCs/>
                <w:shd w:val="clear" w:color="auto" w:fill="FFFFFF"/>
              </w:rPr>
              <w:t>-6m</w:t>
            </w:r>
            <w:r w:rsidRPr="00F44BC3">
              <w:rPr>
                <w:rFonts w:ascii="Arial" w:hAnsi="Arial" w:cs="Arial"/>
                <w:i/>
                <w:iCs/>
                <w:shd w:val="clear" w:color="auto" w:fill="FFFFFF"/>
                <w:vertAlign w:val="superscript"/>
              </w:rPr>
              <w:t>2</w:t>
            </w:r>
            <w:r w:rsidRPr="00F44BC3">
              <w:rPr>
                <w:rFonts w:ascii="Arial" w:hAnsi="Arial" w:cs="Arial"/>
                <w:i/>
                <w:iCs/>
                <w:shd w:val="clear" w:color="auto" w:fill="FFFFFF"/>
              </w:rPr>
              <w:t xml:space="preserve"> for every 20 units.</w:t>
            </w:r>
            <w:r w:rsidRPr="00B308F8">
              <w:rPr>
                <w:rFonts w:ascii="Arial" w:hAnsi="Arial" w:cs="Arial"/>
                <w:i/>
                <w:iCs/>
                <w:shd w:val="clear" w:color="auto" w:fill="FFFFFF"/>
              </w:rPr>
              <w:t xml:space="preserve"> </w:t>
            </w:r>
          </w:p>
          <w:p w14:paraId="025D8C8A" w14:textId="77777777" w:rsidR="00096BF8" w:rsidRPr="00B308F8" w:rsidRDefault="00096BF8" w:rsidP="00096BF8">
            <w:pPr>
              <w:jc w:val="both"/>
              <w:rPr>
                <w:rFonts w:ascii="Arial" w:hAnsi="Arial" w:cs="Arial"/>
                <w:i/>
                <w:iCs/>
                <w:shd w:val="clear" w:color="auto" w:fill="FFFFFF"/>
              </w:rPr>
            </w:pPr>
          </w:p>
        </w:tc>
        <w:tc>
          <w:tcPr>
            <w:tcW w:w="4266" w:type="dxa"/>
            <w:tcBorders>
              <w:top w:val="single" w:sz="4" w:space="0" w:color="FFFFFF"/>
              <w:bottom w:val="single" w:sz="4" w:space="0" w:color="FFFFFF"/>
            </w:tcBorders>
          </w:tcPr>
          <w:p w14:paraId="59E53A9C" w14:textId="451D551A" w:rsidR="00096BF8" w:rsidRDefault="00096BF8" w:rsidP="00096BF8">
            <w:pPr>
              <w:jc w:val="both"/>
              <w:rPr>
                <w:rFonts w:ascii="Arial" w:hAnsi="Arial" w:cs="Arial"/>
                <w:szCs w:val="18"/>
              </w:rPr>
            </w:pPr>
            <w:r>
              <w:rPr>
                <w:rFonts w:ascii="Arial" w:hAnsi="Arial" w:cs="Arial"/>
                <w:szCs w:val="18"/>
              </w:rPr>
              <w:t>Building A – 34 Units = 7.2m</w:t>
            </w:r>
            <w:r w:rsidRPr="006F6555">
              <w:rPr>
                <w:rFonts w:ascii="Arial" w:hAnsi="Arial" w:cs="Arial"/>
                <w:szCs w:val="18"/>
                <w:vertAlign w:val="superscript"/>
              </w:rPr>
              <w:t>2</w:t>
            </w:r>
            <w:r>
              <w:rPr>
                <w:rFonts w:ascii="Arial" w:hAnsi="Arial" w:cs="Arial"/>
                <w:szCs w:val="18"/>
              </w:rPr>
              <w:t xml:space="preserve"> required (minimum) = 24.9m</w:t>
            </w:r>
            <w:r w:rsidRPr="006F6555">
              <w:rPr>
                <w:rFonts w:ascii="Arial" w:hAnsi="Arial" w:cs="Arial"/>
                <w:szCs w:val="18"/>
                <w:vertAlign w:val="superscript"/>
              </w:rPr>
              <w:t>2</w:t>
            </w:r>
            <w:r>
              <w:rPr>
                <w:rFonts w:ascii="Arial" w:hAnsi="Arial" w:cs="Arial"/>
                <w:szCs w:val="18"/>
              </w:rPr>
              <w:t xml:space="preserve"> proposed. </w:t>
            </w:r>
          </w:p>
          <w:p w14:paraId="4A066085" w14:textId="77777777" w:rsidR="00096BF8" w:rsidRDefault="00096BF8" w:rsidP="00096BF8">
            <w:pPr>
              <w:jc w:val="both"/>
              <w:rPr>
                <w:rFonts w:ascii="Arial" w:hAnsi="Arial" w:cs="Arial"/>
                <w:szCs w:val="18"/>
              </w:rPr>
            </w:pPr>
            <w:r>
              <w:rPr>
                <w:rFonts w:ascii="Arial" w:hAnsi="Arial" w:cs="Arial"/>
                <w:szCs w:val="18"/>
              </w:rPr>
              <w:t>Building B – 28 Units = 8.4m</w:t>
            </w:r>
            <w:r w:rsidRPr="006F6555">
              <w:rPr>
                <w:rFonts w:ascii="Arial" w:hAnsi="Arial" w:cs="Arial"/>
                <w:szCs w:val="18"/>
                <w:vertAlign w:val="superscript"/>
              </w:rPr>
              <w:t>2</w:t>
            </w:r>
            <w:r>
              <w:rPr>
                <w:rFonts w:ascii="Arial" w:hAnsi="Arial" w:cs="Arial"/>
                <w:szCs w:val="18"/>
              </w:rPr>
              <w:t xml:space="preserve"> required (minimum) = 14m</w:t>
            </w:r>
            <w:r w:rsidRPr="006F6555">
              <w:rPr>
                <w:rFonts w:ascii="Arial" w:hAnsi="Arial" w:cs="Arial"/>
                <w:szCs w:val="18"/>
                <w:vertAlign w:val="superscript"/>
              </w:rPr>
              <w:t>2</w:t>
            </w:r>
            <w:r>
              <w:rPr>
                <w:rFonts w:ascii="Arial" w:hAnsi="Arial" w:cs="Arial"/>
                <w:szCs w:val="18"/>
              </w:rPr>
              <w:t xml:space="preserve"> proposed. </w:t>
            </w:r>
          </w:p>
          <w:p w14:paraId="71B1A3BB" w14:textId="11569C3E" w:rsidR="00096BF8" w:rsidRDefault="00096BF8" w:rsidP="00096BF8">
            <w:pPr>
              <w:jc w:val="both"/>
              <w:rPr>
                <w:rFonts w:ascii="Arial" w:hAnsi="Arial" w:cs="Arial"/>
                <w:szCs w:val="18"/>
              </w:rPr>
            </w:pPr>
            <w:r>
              <w:rPr>
                <w:rFonts w:ascii="Arial" w:hAnsi="Arial" w:cs="Arial"/>
                <w:szCs w:val="18"/>
              </w:rPr>
              <w:t>Building C and D (combined) – 86 Units = 25.80m</w:t>
            </w:r>
            <w:r w:rsidRPr="006F6555">
              <w:rPr>
                <w:rFonts w:ascii="Arial" w:hAnsi="Arial" w:cs="Arial"/>
                <w:szCs w:val="18"/>
                <w:vertAlign w:val="superscript"/>
              </w:rPr>
              <w:t>2</w:t>
            </w:r>
            <w:r>
              <w:rPr>
                <w:rFonts w:ascii="Arial" w:hAnsi="Arial" w:cs="Arial"/>
                <w:szCs w:val="18"/>
              </w:rPr>
              <w:t xml:space="preserve"> required (minimum) = 25.6m</w:t>
            </w:r>
            <w:r w:rsidRPr="006F6555">
              <w:rPr>
                <w:rFonts w:ascii="Arial" w:hAnsi="Arial" w:cs="Arial"/>
                <w:szCs w:val="18"/>
                <w:vertAlign w:val="superscript"/>
              </w:rPr>
              <w:t>2</w:t>
            </w:r>
            <w:r>
              <w:rPr>
                <w:rFonts w:ascii="Arial" w:hAnsi="Arial" w:cs="Arial"/>
                <w:szCs w:val="18"/>
              </w:rPr>
              <w:t xml:space="preserve"> proposed. </w:t>
            </w:r>
          </w:p>
          <w:p w14:paraId="46E33FD5" w14:textId="77777777" w:rsidR="00096BF8" w:rsidRPr="00D77B00" w:rsidRDefault="00096BF8" w:rsidP="00096BF8">
            <w:pPr>
              <w:jc w:val="both"/>
              <w:rPr>
                <w:rFonts w:ascii="Arial" w:hAnsi="Arial" w:cs="Arial"/>
                <w:szCs w:val="18"/>
              </w:rPr>
            </w:pPr>
          </w:p>
        </w:tc>
        <w:tc>
          <w:tcPr>
            <w:tcW w:w="1292" w:type="dxa"/>
            <w:tcBorders>
              <w:top w:val="single" w:sz="4" w:space="0" w:color="FFFFFF"/>
              <w:bottom w:val="single" w:sz="4" w:space="0" w:color="FFFFFF"/>
            </w:tcBorders>
          </w:tcPr>
          <w:p w14:paraId="1714B4CF" w14:textId="1C8D67CA" w:rsidR="00096BF8" w:rsidRPr="00A5671E" w:rsidRDefault="00B0500B" w:rsidP="00B0500B">
            <w:pPr>
              <w:jc w:val="center"/>
              <w:rPr>
                <w:rFonts w:ascii="Arial" w:hAnsi="Arial" w:cs="Arial"/>
              </w:rPr>
            </w:pPr>
            <w:r>
              <w:rPr>
                <w:rFonts w:ascii="Arial" w:hAnsi="Arial" w:cs="Arial"/>
              </w:rPr>
              <w:t>Yes</w:t>
            </w:r>
          </w:p>
        </w:tc>
      </w:tr>
      <w:tr w:rsidR="00096BF8" w14:paraId="003B0FAB" w14:textId="77777777" w:rsidTr="005B0D73">
        <w:tc>
          <w:tcPr>
            <w:tcW w:w="2744" w:type="dxa"/>
            <w:tcBorders>
              <w:top w:val="single" w:sz="4" w:space="0" w:color="FFFFFF"/>
              <w:bottom w:val="single" w:sz="4" w:space="0" w:color="FFFFFF"/>
            </w:tcBorders>
          </w:tcPr>
          <w:p w14:paraId="2D3B767A" w14:textId="77777777" w:rsidR="00096BF8" w:rsidRPr="00B308F8" w:rsidRDefault="00096BF8" w:rsidP="00096BF8">
            <w:pPr>
              <w:jc w:val="both"/>
              <w:rPr>
                <w:rFonts w:ascii="Arial" w:hAnsi="Arial" w:cs="Arial"/>
                <w:i/>
                <w:iCs/>
              </w:rPr>
            </w:pPr>
            <w:r w:rsidRPr="00B308F8">
              <w:rPr>
                <w:rFonts w:ascii="Arial" w:hAnsi="Arial" w:cs="Arial"/>
                <w:i/>
                <w:iCs/>
              </w:rPr>
              <w:t>Council will consider the provision of 240L recycling bins as an alternative to recycling chutes. 240L bins must be mechanically decanted into 660L or 1100L bins in all developments with more than 90 residential dwellings.</w:t>
            </w:r>
          </w:p>
          <w:p w14:paraId="5D3CE6C2" w14:textId="77777777" w:rsidR="00096BF8" w:rsidRPr="00B308F8" w:rsidRDefault="00096BF8" w:rsidP="00096BF8">
            <w:pPr>
              <w:jc w:val="both"/>
              <w:rPr>
                <w:rFonts w:ascii="Arial" w:hAnsi="Arial" w:cs="Arial"/>
                <w:i/>
                <w:iCs/>
                <w:shd w:val="clear" w:color="auto" w:fill="FFFFFF"/>
              </w:rPr>
            </w:pPr>
          </w:p>
        </w:tc>
        <w:tc>
          <w:tcPr>
            <w:tcW w:w="4266" w:type="dxa"/>
            <w:tcBorders>
              <w:top w:val="single" w:sz="4" w:space="0" w:color="FFFFFF"/>
              <w:bottom w:val="single" w:sz="4" w:space="0" w:color="FFFFFF"/>
            </w:tcBorders>
          </w:tcPr>
          <w:p w14:paraId="046D8269" w14:textId="30297A14" w:rsidR="00096BF8" w:rsidRPr="00B0500B" w:rsidRDefault="00B0500B" w:rsidP="00096BF8">
            <w:pPr>
              <w:jc w:val="both"/>
              <w:rPr>
                <w:rFonts w:ascii="Arial" w:hAnsi="Arial" w:cs="Arial"/>
                <w:szCs w:val="18"/>
              </w:rPr>
            </w:pPr>
            <w:r w:rsidRPr="00B0500B">
              <w:rPr>
                <w:rFonts w:ascii="Arial" w:hAnsi="Arial" w:cs="Arial"/>
                <w:szCs w:val="18"/>
              </w:rPr>
              <w:t>Comments from Council</w:t>
            </w:r>
            <w:r w:rsidR="00476391">
              <w:rPr>
                <w:rFonts w:ascii="Arial" w:hAnsi="Arial" w:cs="Arial"/>
                <w:szCs w:val="18"/>
              </w:rPr>
              <w:t>’</w:t>
            </w:r>
            <w:r w:rsidRPr="00B0500B">
              <w:rPr>
                <w:rFonts w:ascii="Arial" w:hAnsi="Arial" w:cs="Arial"/>
                <w:szCs w:val="18"/>
              </w:rPr>
              <w:t>s Waste Management Guidelines have confirmed the development is compliant with this control. Standard conditions are recommended in the consent to ensure ongoing compliance.</w:t>
            </w:r>
          </w:p>
        </w:tc>
        <w:tc>
          <w:tcPr>
            <w:tcW w:w="1292" w:type="dxa"/>
            <w:tcBorders>
              <w:top w:val="single" w:sz="4" w:space="0" w:color="FFFFFF"/>
              <w:bottom w:val="single" w:sz="4" w:space="0" w:color="FFFFFF"/>
            </w:tcBorders>
          </w:tcPr>
          <w:p w14:paraId="7830B921" w14:textId="77D363EE" w:rsidR="00096BF8" w:rsidRPr="00A5671E" w:rsidRDefault="00B0500B" w:rsidP="00B0500B">
            <w:pPr>
              <w:jc w:val="center"/>
              <w:rPr>
                <w:rFonts w:ascii="Arial" w:hAnsi="Arial" w:cs="Arial"/>
              </w:rPr>
            </w:pPr>
            <w:r>
              <w:rPr>
                <w:rFonts w:ascii="Arial" w:hAnsi="Arial" w:cs="Arial"/>
              </w:rPr>
              <w:t>Yes</w:t>
            </w:r>
          </w:p>
        </w:tc>
      </w:tr>
      <w:tr w:rsidR="00096BF8" w14:paraId="301D7C7B" w14:textId="77777777" w:rsidTr="00B0500B">
        <w:tc>
          <w:tcPr>
            <w:tcW w:w="2744" w:type="dxa"/>
            <w:tcBorders>
              <w:top w:val="single" w:sz="4" w:space="0" w:color="FFFFFF"/>
              <w:bottom w:val="single" w:sz="4" w:space="0" w:color="000000" w:themeColor="text1"/>
            </w:tcBorders>
          </w:tcPr>
          <w:p w14:paraId="7415655E" w14:textId="77777777" w:rsidR="00096BF8" w:rsidRDefault="00096BF8" w:rsidP="00096BF8">
            <w:pPr>
              <w:jc w:val="both"/>
              <w:rPr>
                <w:rFonts w:ascii="Arial" w:hAnsi="Arial" w:cs="Arial"/>
                <w:i/>
                <w:iCs/>
                <w:shd w:val="clear" w:color="auto" w:fill="FFFFFF"/>
              </w:rPr>
            </w:pPr>
            <w:r w:rsidRPr="00B308F8">
              <w:rPr>
                <w:rFonts w:ascii="Arial" w:hAnsi="Arial" w:cs="Arial"/>
                <w:i/>
                <w:iCs/>
                <w:shd w:val="clear" w:color="auto" w:fill="FFFFFF"/>
              </w:rPr>
              <w:t>Residential waste and non-residential waste must be stored and managed separately and must be able to operate concurrently without conflict. </w:t>
            </w:r>
          </w:p>
          <w:p w14:paraId="73DEB092" w14:textId="77777777" w:rsidR="00096BF8" w:rsidRPr="00B308F8" w:rsidRDefault="00096BF8" w:rsidP="00096BF8">
            <w:pPr>
              <w:jc w:val="both"/>
              <w:rPr>
                <w:rFonts w:ascii="Arial" w:hAnsi="Arial" w:cs="Arial"/>
                <w:i/>
                <w:iCs/>
                <w:shd w:val="clear" w:color="auto" w:fill="FFFFFF"/>
              </w:rPr>
            </w:pPr>
          </w:p>
        </w:tc>
        <w:tc>
          <w:tcPr>
            <w:tcW w:w="4266" w:type="dxa"/>
            <w:tcBorders>
              <w:top w:val="single" w:sz="4" w:space="0" w:color="FFFFFF"/>
              <w:bottom w:val="single" w:sz="4" w:space="0" w:color="000000" w:themeColor="text1"/>
            </w:tcBorders>
          </w:tcPr>
          <w:p w14:paraId="4128C0C2" w14:textId="2F24BEEC" w:rsidR="00096BF8" w:rsidRPr="0087382C" w:rsidRDefault="00096BF8" w:rsidP="00096BF8">
            <w:pPr>
              <w:jc w:val="both"/>
            </w:pPr>
            <w:r>
              <w:rPr>
                <w:rFonts w:ascii="Arial" w:hAnsi="Arial" w:cs="Arial"/>
                <w:szCs w:val="18"/>
              </w:rPr>
              <w:t>Residential and commercial waste will be kept separate</w:t>
            </w:r>
            <w:r w:rsidR="00B0500B">
              <w:rPr>
                <w:rFonts w:ascii="Arial" w:hAnsi="Arial" w:cs="Arial"/>
                <w:szCs w:val="18"/>
              </w:rPr>
              <w:t xml:space="preserve"> except on collection days within the allocated storage area. </w:t>
            </w:r>
          </w:p>
        </w:tc>
        <w:tc>
          <w:tcPr>
            <w:tcW w:w="1292" w:type="dxa"/>
            <w:tcBorders>
              <w:top w:val="single" w:sz="4" w:space="0" w:color="FFFFFF"/>
              <w:bottom w:val="single" w:sz="4" w:space="0" w:color="000000"/>
            </w:tcBorders>
          </w:tcPr>
          <w:p w14:paraId="5377A5B9" w14:textId="2FBD399B" w:rsidR="00096BF8" w:rsidRPr="00A5671E" w:rsidRDefault="00B0500B" w:rsidP="00B0500B">
            <w:pPr>
              <w:jc w:val="center"/>
              <w:rPr>
                <w:rFonts w:ascii="Arial" w:hAnsi="Arial" w:cs="Arial"/>
              </w:rPr>
            </w:pPr>
            <w:r>
              <w:rPr>
                <w:rFonts w:ascii="Arial" w:hAnsi="Arial" w:cs="Arial"/>
              </w:rPr>
              <w:t>Yes</w:t>
            </w:r>
          </w:p>
        </w:tc>
      </w:tr>
    </w:tbl>
    <w:p w14:paraId="51779EB6" w14:textId="77777777" w:rsidR="008F326A" w:rsidRDefault="008F326A" w:rsidP="008F326A">
      <w:pPr>
        <w:spacing w:before="60" w:after="60"/>
        <w:jc w:val="both"/>
        <w:rPr>
          <w:rFonts w:ascii="Arial" w:hAnsi="Arial" w:cs="Arial"/>
        </w:rPr>
      </w:pPr>
    </w:p>
    <w:tbl>
      <w:tblPr>
        <w:tblStyle w:val="TableGrid"/>
        <w:tblW w:w="0" w:type="auto"/>
        <w:tblLook w:val="04A0" w:firstRow="1" w:lastRow="0" w:firstColumn="1" w:lastColumn="0" w:noHBand="0" w:noVBand="1"/>
      </w:tblPr>
      <w:tblGrid>
        <w:gridCol w:w="1838"/>
        <w:gridCol w:w="2620"/>
        <w:gridCol w:w="2113"/>
        <w:gridCol w:w="1731"/>
      </w:tblGrid>
      <w:tr w:rsidR="008F326A" w14:paraId="2006A9D8" w14:textId="77777777" w:rsidTr="00B0500B">
        <w:tc>
          <w:tcPr>
            <w:tcW w:w="1838" w:type="dxa"/>
            <w:shd w:val="clear" w:color="auto" w:fill="D9D9D9" w:themeFill="background1" w:themeFillShade="D9"/>
          </w:tcPr>
          <w:p w14:paraId="75109D8E" w14:textId="77777777" w:rsidR="008F326A" w:rsidRPr="00C01D9B" w:rsidRDefault="008F326A" w:rsidP="00AA5BA4">
            <w:pPr>
              <w:spacing w:before="60" w:after="60"/>
              <w:jc w:val="both"/>
              <w:rPr>
                <w:rFonts w:ascii="Arial" w:hAnsi="Arial" w:cs="Arial"/>
                <w:b/>
                <w:bCs/>
                <w:szCs w:val="22"/>
              </w:rPr>
            </w:pPr>
            <w:r w:rsidRPr="00C01D9B">
              <w:rPr>
                <w:rFonts w:ascii="Arial" w:hAnsi="Arial" w:cs="Arial"/>
                <w:b/>
                <w:bCs/>
                <w:szCs w:val="22"/>
              </w:rPr>
              <w:t xml:space="preserve">Site Requirements </w:t>
            </w:r>
          </w:p>
        </w:tc>
        <w:tc>
          <w:tcPr>
            <w:tcW w:w="2620" w:type="dxa"/>
            <w:shd w:val="clear" w:color="auto" w:fill="D9D9D9" w:themeFill="background1" w:themeFillShade="D9"/>
          </w:tcPr>
          <w:p w14:paraId="197950F1" w14:textId="77777777" w:rsidR="008F326A" w:rsidRPr="00C01D9B" w:rsidRDefault="008F326A" w:rsidP="00AA5BA4">
            <w:pPr>
              <w:spacing w:before="60" w:after="60"/>
              <w:jc w:val="both"/>
              <w:rPr>
                <w:rFonts w:ascii="Arial" w:hAnsi="Arial" w:cs="Arial"/>
                <w:b/>
                <w:bCs/>
                <w:szCs w:val="22"/>
              </w:rPr>
            </w:pPr>
            <w:r w:rsidRPr="00C01D9B">
              <w:rPr>
                <w:rFonts w:ascii="Arial" w:hAnsi="Arial" w:cs="Arial"/>
                <w:b/>
                <w:bCs/>
                <w:szCs w:val="22"/>
              </w:rPr>
              <w:t xml:space="preserve">Residential Flat Building </w:t>
            </w:r>
          </w:p>
        </w:tc>
        <w:tc>
          <w:tcPr>
            <w:tcW w:w="2113" w:type="dxa"/>
            <w:shd w:val="clear" w:color="auto" w:fill="D9D9D9" w:themeFill="background1" w:themeFillShade="D9"/>
          </w:tcPr>
          <w:p w14:paraId="5E22E6DF" w14:textId="77777777" w:rsidR="008F326A" w:rsidRPr="00C01D9B" w:rsidRDefault="008F326A" w:rsidP="00AA5BA4">
            <w:pPr>
              <w:spacing w:before="60" w:after="60"/>
              <w:jc w:val="both"/>
              <w:rPr>
                <w:rFonts w:ascii="Arial" w:hAnsi="Arial" w:cs="Arial"/>
                <w:b/>
                <w:bCs/>
                <w:szCs w:val="22"/>
              </w:rPr>
            </w:pPr>
            <w:r w:rsidRPr="00C01D9B">
              <w:rPr>
                <w:rFonts w:ascii="Arial" w:hAnsi="Arial" w:cs="Arial"/>
                <w:b/>
                <w:bCs/>
                <w:szCs w:val="22"/>
              </w:rPr>
              <w:t xml:space="preserve">Proposed </w:t>
            </w:r>
          </w:p>
        </w:tc>
        <w:tc>
          <w:tcPr>
            <w:tcW w:w="1731" w:type="dxa"/>
            <w:shd w:val="clear" w:color="auto" w:fill="D9D9D9" w:themeFill="background1" w:themeFillShade="D9"/>
          </w:tcPr>
          <w:p w14:paraId="7BFFD120" w14:textId="77777777" w:rsidR="008F326A" w:rsidRPr="00C01D9B" w:rsidRDefault="008F326A" w:rsidP="00AA5BA4">
            <w:pPr>
              <w:spacing w:before="60" w:after="60"/>
              <w:jc w:val="both"/>
              <w:rPr>
                <w:rFonts w:ascii="Arial" w:hAnsi="Arial" w:cs="Arial"/>
                <w:b/>
                <w:bCs/>
                <w:szCs w:val="22"/>
              </w:rPr>
            </w:pPr>
            <w:r w:rsidRPr="00C01D9B">
              <w:rPr>
                <w:rFonts w:ascii="Arial" w:hAnsi="Arial" w:cs="Arial"/>
                <w:b/>
                <w:bCs/>
                <w:szCs w:val="22"/>
              </w:rPr>
              <w:t xml:space="preserve">Compliance </w:t>
            </w:r>
          </w:p>
        </w:tc>
      </w:tr>
      <w:tr w:rsidR="008F326A" w14:paraId="5E255359" w14:textId="77777777" w:rsidTr="00AA5BA4">
        <w:tc>
          <w:tcPr>
            <w:tcW w:w="1838" w:type="dxa"/>
          </w:tcPr>
          <w:p w14:paraId="3AAE88A1" w14:textId="77777777" w:rsidR="008F326A" w:rsidRPr="00B0500B" w:rsidRDefault="008F326A" w:rsidP="00AA5BA4">
            <w:pPr>
              <w:spacing w:before="60" w:after="60"/>
              <w:jc w:val="both"/>
              <w:rPr>
                <w:rFonts w:ascii="Arial" w:hAnsi="Arial" w:cs="Arial"/>
                <w:b/>
                <w:bCs/>
                <w:szCs w:val="22"/>
              </w:rPr>
            </w:pPr>
            <w:r w:rsidRPr="00B0500B">
              <w:rPr>
                <w:rFonts w:ascii="Arial" w:hAnsi="Arial" w:cs="Arial"/>
                <w:b/>
                <w:bCs/>
                <w:szCs w:val="22"/>
              </w:rPr>
              <w:t xml:space="preserve">Lot Size </w:t>
            </w:r>
          </w:p>
        </w:tc>
        <w:tc>
          <w:tcPr>
            <w:tcW w:w="2620" w:type="dxa"/>
          </w:tcPr>
          <w:p w14:paraId="54BC5510" w14:textId="423D1B5F" w:rsidR="008F326A" w:rsidRDefault="008F326A" w:rsidP="00AA5BA4">
            <w:pPr>
              <w:spacing w:before="60" w:after="60"/>
              <w:jc w:val="both"/>
              <w:rPr>
                <w:rFonts w:ascii="Arial" w:hAnsi="Arial" w:cs="Arial"/>
                <w:szCs w:val="22"/>
              </w:rPr>
            </w:pPr>
            <w:r>
              <w:rPr>
                <w:rFonts w:ascii="Arial" w:hAnsi="Arial" w:cs="Arial"/>
                <w:szCs w:val="22"/>
              </w:rPr>
              <w:t>1</w:t>
            </w:r>
            <w:r w:rsidR="00476391">
              <w:rPr>
                <w:rFonts w:ascii="Arial" w:hAnsi="Arial" w:cs="Arial"/>
                <w:szCs w:val="22"/>
              </w:rPr>
              <w:t>,</w:t>
            </w:r>
            <w:r>
              <w:rPr>
                <w:rFonts w:ascii="Arial" w:hAnsi="Arial" w:cs="Arial"/>
                <w:szCs w:val="22"/>
              </w:rPr>
              <w:t>000m</w:t>
            </w:r>
            <w:r w:rsidRPr="00B0500B">
              <w:rPr>
                <w:rFonts w:ascii="Arial" w:hAnsi="Arial" w:cs="Arial"/>
                <w:szCs w:val="22"/>
                <w:vertAlign w:val="superscript"/>
              </w:rPr>
              <w:t>2</w:t>
            </w:r>
            <w:r>
              <w:rPr>
                <w:rFonts w:ascii="Arial" w:hAnsi="Arial" w:cs="Arial"/>
                <w:szCs w:val="22"/>
              </w:rPr>
              <w:t xml:space="preserve"> </w:t>
            </w:r>
          </w:p>
        </w:tc>
        <w:tc>
          <w:tcPr>
            <w:tcW w:w="2113" w:type="dxa"/>
          </w:tcPr>
          <w:p w14:paraId="58183914" w14:textId="67ECB37C" w:rsidR="008F326A" w:rsidRDefault="00B0500B" w:rsidP="00AA5BA4">
            <w:pPr>
              <w:spacing w:before="60" w:after="60"/>
              <w:jc w:val="both"/>
              <w:rPr>
                <w:rFonts w:ascii="Arial" w:hAnsi="Arial" w:cs="Arial"/>
                <w:szCs w:val="22"/>
              </w:rPr>
            </w:pPr>
            <w:r>
              <w:rPr>
                <w:rFonts w:ascii="Arial" w:hAnsi="Arial" w:cs="Arial"/>
                <w:szCs w:val="22"/>
              </w:rPr>
              <w:t xml:space="preserve">Lot 1 has a total area of 5.53 hectares. </w:t>
            </w:r>
          </w:p>
        </w:tc>
        <w:tc>
          <w:tcPr>
            <w:tcW w:w="1731" w:type="dxa"/>
          </w:tcPr>
          <w:p w14:paraId="34528E2E" w14:textId="679C5967" w:rsidR="008F326A" w:rsidRDefault="00B0500B" w:rsidP="002B6AF4">
            <w:pPr>
              <w:spacing w:before="60" w:after="60"/>
              <w:jc w:val="center"/>
              <w:rPr>
                <w:rFonts w:ascii="Arial" w:hAnsi="Arial" w:cs="Arial"/>
                <w:szCs w:val="22"/>
              </w:rPr>
            </w:pPr>
            <w:r>
              <w:rPr>
                <w:rFonts w:ascii="Arial" w:hAnsi="Arial" w:cs="Arial"/>
                <w:szCs w:val="22"/>
              </w:rPr>
              <w:t>Yes</w:t>
            </w:r>
          </w:p>
        </w:tc>
      </w:tr>
      <w:tr w:rsidR="008F326A" w14:paraId="2E74991D" w14:textId="77777777" w:rsidTr="00AA5BA4">
        <w:tc>
          <w:tcPr>
            <w:tcW w:w="1838" w:type="dxa"/>
          </w:tcPr>
          <w:p w14:paraId="58FB78F6" w14:textId="77777777" w:rsidR="008F326A" w:rsidRPr="00B0500B" w:rsidRDefault="008F326A" w:rsidP="00AA5BA4">
            <w:pPr>
              <w:spacing w:before="60" w:after="60"/>
              <w:jc w:val="both"/>
              <w:rPr>
                <w:rFonts w:ascii="Arial" w:hAnsi="Arial" w:cs="Arial"/>
                <w:b/>
                <w:bCs/>
                <w:szCs w:val="22"/>
              </w:rPr>
            </w:pPr>
            <w:r w:rsidRPr="00B0500B">
              <w:rPr>
                <w:rFonts w:ascii="Arial" w:hAnsi="Arial" w:cs="Arial"/>
                <w:b/>
                <w:bCs/>
                <w:szCs w:val="22"/>
              </w:rPr>
              <w:t xml:space="preserve">Lot Width </w:t>
            </w:r>
          </w:p>
        </w:tc>
        <w:tc>
          <w:tcPr>
            <w:tcW w:w="2620" w:type="dxa"/>
          </w:tcPr>
          <w:p w14:paraId="425C6A55" w14:textId="77777777" w:rsidR="008F326A" w:rsidRDefault="008F326A" w:rsidP="00AA5BA4">
            <w:pPr>
              <w:spacing w:before="60" w:after="60"/>
              <w:jc w:val="both"/>
              <w:rPr>
                <w:rFonts w:ascii="Arial" w:hAnsi="Arial" w:cs="Arial"/>
                <w:szCs w:val="22"/>
              </w:rPr>
            </w:pPr>
            <w:r>
              <w:rPr>
                <w:rFonts w:ascii="Arial" w:hAnsi="Arial" w:cs="Arial"/>
                <w:szCs w:val="22"/>
              </w:rPr>
              <w:t xml:space="preserve">30m </w:t>
            </w:r>
          </w:p>
        </w:tc>
        <w:tc>
          <w:tcPr>
            <w:tcW w:w="2113" w:type="dxa"/>
          </w:tcPr>
          <w:p w14:paraId="6E68071B" w14:textId="16BC7D4E" w:rsidR="008F326A" w:rsidRDefault="00B0500B" w:rsidP="00AA5BA4">
            <w:pPr>
              <w:spacing w:before="60" w:after="60"/>
              <w:jc w:val="both"/>
              <w:rPr>
                <w:rFonts w:ascii="Arial" w:hAnsi="Arial" w:cs="Arial"/>
                <w:szCs w:val="22"/>
              </w:rPr>
            </w:pPr>
            <w:r>
              <w:rPr>
                <w:rFonts w:ascii="Arial" w:hAnsi="Arial" w:cs="Arial"/>
                <w:szCs w:val="22"/>
              </w:rPr>
              <w:t xml:space="preserve">Whilst Lot 1 is an irregular shaped allotment, the site has an approximate width of 280m. </w:t>
            </w:r>
          </w:p>
        </w:tc>
        <w:tc>
          <w:tcPr>
            <w:tcW w:w="1731" w:type="dxa"/>
          </w:tcPr>
          <w:p w14:paraId="27E59AE9" w14:textId="205B659D" w:rsidR="008F326A" w:rsidRDefault="00B0500B" w:rsidP="002B6AF4">
            <w:pPr>
              <w:spacing w:before="60" w:after="60"/>
              <w:jc w:val="center"/>
              <w:rPr>
                <w:rFonts w:ascii="Arial" w:hAnsi="Arial" w:cs="Arial"/>
                <w:szCs w:val="22"/>
              </w:rPr>
            </w:pPr>
            <w:r>
              <w:rPr>
                <w:rFonts w:ascii="Arial" w:hAnsi="Arial" w:cs="Arial"/>
                <w:szCs w:val="22"/>
              </w:rPr>
              <w:t>Yes</w:t>
            </w:r>
          </w:p>
        </w:tc>
      </w:tr>
      <w:tr w:rsidR="008F326A" w14:paraId="3D1D827A" w14:textId="77777777" w:rsidTr="00AA5BA4">
        <w:tc>
          <w:tcPr>
            <w:tcW w:w="1838" w:type="dxa"/>
          </w:tcPr>
          <w:p w14:paraId="4A22B76A" w14:textId="77777777" w:rsidR="008F326A" w:rsidRPr="00B0500B" w:rsidRDefault="008F326A" w:rsidP="00AA5BA4">
            <w:pPr>
              <w:rPr>
                <w:rFonts w:ascii="Arial" w:hAnsi="Arial" w:cs="Arial"/>
                <w:b/>
                <w:bCs/>
                <w:szCs w:val="18"/>
              </w:rPr>
            </w:pPr>
            <w:r w:rsidRPr="00B0500B">
              <w:rPr>
                <w:rFonts w:ascii="Arial" w:hAnsi="Arial" w:cs="Arial"/>
                <w:b/>
                <w:bCs/>
                <w:szCs w:val="18"/>
                <w:shd w:val="clear" w:color="auto" w:fill="FFFFFF"/>
              </w:rPr>
              <w:t>Front setback (minimum)</w:t>
            </w:r>
          </w:p>
        </w:tc>
        <w:tc>
          <w:tcPr>
            <w:tcW w:w="2620" w:type="dxa"/>
          </w:tcPr>
          <w:p w14:paraId="30E33B18" w14:textId="77777777" w:rsidR="008F326A" w:rsidRDefault="008F326A" w:rsidP="00AA5BA4">
            <w:pPr>
              <w:spacing w:before="60" w:after="60"/>
              <w:rPr>
                <w:rFonts w:ascii="Arial" w:hAnsi="Arial" w:cs="Arial"/>
                <w:szCs w:val="22"/>
              </w:rPr>
            </w:pPr>
            <w:r>
              <w:rPr>
                <w:rFonts w:ascii="Arial" w:hAnsi="Arial" w:cs="Arial"/>
                <w:szCs w:val="22"/>
              </w:rPr>
              <w:t xml:space="preserve">4m </w:t>
            </w:r>
          </w:p>
        </w:tc>
        <w:tc>
          <w:tcPr>
            <w:tcW w:w="2113" w:type="dxa"/>
          </w:tcPr>
          <w:p w14:paraId="185EDC8A" w14:textId="77777777" w:rsidR="008F326A" w:rsidRDefault="008F326A" w:rsidP="00AA5BA4">
            <w:pPr>
              <w:spacing w:before="60" w:after="60"/>
              <w:jc w:val="both"/>
              <w:rPr>
                <w:rFonts w:ascii="Arial" w:hAnsi="Arial" w:cs="Arial"/>
                <w:szCs w:val="22"/>
              </w:rPr>
            </w:pPr>
            <w:r>
              <w:rPr>
                <w:rFonts w:ascii="Arial" w:hAnsi="Arial" w:cs="Arial"/>
                <w:szCs w:val="22"/>
              </w:rPr>
              <w:t xml:space="preserve">The site does not have a front setback. </w:t>
            </w:r>
          </w:p>
        </w:tc>
        <w:tc>
          <w:tcPr>
            <w:tcW w:w="1731" w:type="dxa"/>
          </w:tcPr>
          <w:p w14:paraId="0A3F654A" w14:textId="721AFE86" w:rsidR="008F326A" w:rsidRDefault="008F326A" w:rsidP="002B6AF4">
            <w:pPr>
              <w:spacing w:before="60" w:after="60"/>
              <w:jc w:val="center"/>
              <w:rPr>
                <w:rFonts w:ascii="Arial" w:hAnsi="Arial" w:cs="Arial"/>
                <w:szCs w:val="22"/>
              </w:rPr>
            </w:pPr>
            <w:r>
              <w:rPr>
                <w:rFonts w:ascii="Arial" w:hAnsi="Arial" w:cs="Arial"/>
                <w:szCs w:val="22"/>
              </w:rPr>
              <w:t>Not applicable.</w:t>
            </w:r>
          </w:p>
        </w:tc>
      </w:tr>
      <w:tr w:rsidR="008F326A" w14:paraId="2AB98D4A" w14:textId="77777777" w:rsidTr="00AA5BA4">
        <w:tc>
          <w:tcPr>
            <w:tcW w:w="1838" w:type="dxa"/>
          </w:tcPr>
          <w:p w14:paraId="30235DCF" w14:textId="77777777" w:rsidR="008F326A" w:rsidRPr="00B0500B" w:rsidRDefault="008F326A" w:rsidP="00AA5BA4">
            <w:pPr>
              <w:rPr>
                <w:rFonts w:ascii="Arial" w:hAnsi="Arial" w:cs="Arial"/>
                <w:b/>
                <w:bCs/>
                <w:szCs w:val="18"/>
              </w:rPr>
            </w:pPr>
            <w:r w:rsidRPr="00B0500B">
              <w:rPr>
                <w:rFonts w:ascii="Arial" w:hAnsi="Arial" w:cs="Arial"/>
                <w:b/>
                <w:bCs/>
                <w:szCs w:val="18"/>
                <w:shd w:val="clear" w:color="auto" w:fill="FFFFFF"/>
              </w:rPr>
              <w:lastRenderedPageBreak/>
              <w:t>Side Setback (min)</w:t>
            </w:r>
          </w:p>
        </w:tc>
        <w:tc>
          <w:tcPr>
            <w:tcW w:w="2620" w:type="dxa"/>
          </w:tcPr>
          <w:p w14:paraId="57D29FB8" w14:textId="1CCF28F1" w:rsidR="008F326A" w:rsidRDefault="00B0500B" w:rsidP="00AA5BA4">
            <w:pPr>
              <w:spacing w:before="60" w:after="60"/>
              <w:jc w:val="both"/>
              <w:rPr>
                <w:rFonts w:ascii="Arial" w:hAnsi="Arial" w:cs="Arial"/>
                <w:szCs w:val="22"/>
              </w:rPr>
            </w:pPr>
            <w:r>
              <w:rPr>
                <w:rFonts w:ascii="Arial" w:hAnsi="Arial" w:cs="Arial"/>
                <w:szCs w:val="22"/>
              </w:rPr>
              <w:t xml:space="preserve">3m </w:t>
            </w:r>
          </w:p>
        </w:tc>
        <w:tc>
          <w:tcPr>
            <w:tcW w:w="2113" w:type="dxa"/>
          </w:tcPr>
          <w:p w14:paraId="464647A9" w14:textId="6632FCED" w:rsidR="008F326A" w:rsidRDefault="00B0500B" w:rsidP="00AA5BA4">
            <w:pPr>
              <w:spacing w:before="60" w:after="60"/>
              <w:jc w:val="both"/>
              <w:rPr>
                <w:rFonts w:ascii="Arial" w:hAnsi="Arial" w:cs="Arial"/>
                <w:szCs w:val="22"/>
              </w:rPr>
            </w:pPr>
            <w:r>
              <w:rPr>
                <w:rFonts w:ascii="Arial" w:hAnsi="Arial" w:cs="Arial"/>
                <w:szCs w:val="22"/>
              </w:rPr>
              <w:t xml:space="preserve">40m (minimum) </w:t>
            </w:r>
          </w:p>
        </w:tc>
        <w:tc>
          <w:tcPr>
            <w:tcW w:w="1731" w:type="dxa"/>
          </w:tcPr>
          <w:p w14:paraId="1137F4DD" w14:textId="10A35D5C" w:rsidR="008F326A" w:rsidRDefault="00B0500B" w:rsidP="002B6AF4">
            <w:pPr>
              <w:spacing w:before="60" w:after="60"/>
              <w:jc w:val="center"/>
              <w:rPr>
                <w:rFonts w:ascii="Arial" w:hAnsi="Arial" w:cs="Arial"/>
                <w:szCs w:val="22"/>
              </w:rPr>
            </w:pPr>
            <w:r>
              <w:rPr>
                <w:rFonts w:ascii="Arial" w:hAnsi="Arial" w:cs="Arial"/>
                <w:szCs w:val="22"/>
              </w:rPr>
              <w:t>Yes</w:t>
            </w:r>
          </w:p>
        </w:tc>
      </w:tr>
      <w:tr w:rsidR="008F326A" w14:paraId="78813F27" w14:textId="77777777" w:rsidTr="00AA5BA4">
        <w:tc>
          <w:tcPr>
            <w:tcW w:w="1838" w:type="dxa"/>
          </w:tcPr>
          <w:p w14:paraId="2B6E22E8" w14:textId="77777777" w:rsidR="008F326A" w:rsidRPr="00B0500B" w:rsidRDefault="008F326A" w:rsidP="00AA5BA4">
            <w:pPr>
              <w:rPr>
                <w:rFonts w:ascii="Arial" w:hAnsi="Arial" w:cs="Arial"/>
                <w:b/>
                <w:bCs/>
                <w:szCs w:val="18"/>
              </w:rPr>
            </w:pPr>
            <w:r w:rsidRPr="00B0500B">
              <w:rPr>
                <w:rFonts w:ascii="Arial" w:hAnsi="Arial" w:cs="Arial"/>
                <w:b/>
                <w:bCs/>
                <w:szCs w:val="18"/>
                <w:shd w:val="clear" w:color="auto" w:fill="FFFFFF"/>
              </w:rPr>
              <w:t>Rear Setback (min)</w:t>
            </w:r>
          </w:p>
        </w:tc>
        <w:tc>
          <w:tcPr>
            <w:tcW w:w="2620" w:type="dxa"/>
          </w:tcPr>
          <w:p w14:paraId="3B3DDBA6" w14:textId="77777777" w:rsidR="008F326A" w:rsidRDefault="008F326A" w:rsidP="00AA5BA4">
            <w:pPr>
              <w:spacing w:before="60" w:after="60"/>
              <w:jc w:val="both"/>
              <w:rPr>
                <w:rFonts w:ascii="Arial" w:hAnsi="Arial" w:cs="Arial"/>
                <w:szCs w:val="22"/>
              </w:rPr>
            </w:pPr>
            <w:r>
              <w:rPr>
                <w:rFonts w:ascii="Arial" w:hAnsi="Arial" w:cs="Arial"/>
                <w:szCs w:val="22"/>
              </w:rPr>
              <w:t xml:space="preserve">6m </w:t>
            </w:r>
          </w:p>
        </w:tc>
        <w:tc>
          <w:tcPr>
            <w:tcW w:w="2113" w:type="dxa"/>
          </w:tcPr>
          <w:p w14:paraId="4F204014" w14:textId="75C31977" w:rsidR="008F326A" w:rsidRDefault="00B0500B" w:rsidP="00AA5BA4">
            <w:pPr>
              <w:spacing w:before="60" w:after="60"/>
              <w:jc w:val="both"/>
              <w:rPr>
                <w:rFonts w:ascii="Arial" w:hAnsi="Arial" w:cs="Arial"/>
                <w:szCs w:val="22"/>
              </w:rPr>
            </w:pPr>
            <w:r>
              <w:rPr>
                <w:rFonts w:ascii="Arial" w:hAnsi="Arial" w:cs="Arial"/>
                <w:szCs w:val="22"/>
              </w:rPr>
              <w:t xml:space="preserve">70m (minimum) </w:t>
            </w:r>
          </w:p>
        </w:tc>
        <w:tc>
          <w:tcPr>
            <w:tcW w:w="1731" w:type="dxa"/>
          </w:tcPr>
          <w:p w14:paraId="234711C4" w14:textId="66413D81" w:rsidR="008F326A" w:rsidRDefault="00B0500B" w:rsidP="002B6AF4">
            <w:pPr>
              <w:spacing w:before="60" w:after="60"/>
              <w:jc w:val="center"/>
              <w:rPr>
                <w:rFonts w:ascii="Arial" w:hAnsi="Arial" w:cs="Arial"/>
                <w:szCs w:val="22"/>
              </w:rPr>
            </w:pPr>
            <w:r>
              <w:rPr>
                <w:rFonts w:ascii="Arial" w:hAnsi="Arial" w:cs="Arial"/>
                <w:szCs w:val="22"/>
              </w:rPr>
              <w:t>Yes</w:t>
            </w:r>
          </w:p>
        </w:tc>
      </w:tr>
      <w:tr w:rsidR="008F326A" w14:paraId="568C2CF2" w14:textId="77777777" w:rsidTr="00AA5BA4">
        <w:tc>
          <w:tcPr>
            <w:tcW w:w="1838" w:type="dxa"/>
          </w:tcPr>
          <w:p w14:paraId="1160A8CB" w14:textId="77777777" w:rsidR="008F326A" w:rsidRPr="00B0500B" w:rsidRDefault="008F326A" w:rsidP="00AA5BA4">
            <w:pPr>
              <w:rPr>
                <w:rFonts w:ascii="Arial" w:hAnsi="Arial" w:cs="Arial"/>
                <w:b/>
                <w:bCs/>
                <w:szCs w:val="18"/>
              </w:rPr>
            </w:pPr>
            <w:r w:rsidRPr="00B0500B">
              <w:rPr>
                <w:rFonts w:ascii="Arial" w:hAnsi="Arial" w:cs="Arial"/>
                <w:b/>
                <w:bCs/>
                <w:szCs w:val="18"/>
                <w:shd w:val="clear" w:color="auto" w:fill="FFFFFF"/>
              </w:rPr>
              <w:t>Site coverage (max)</w:t>
            </w:r>
          </w:p>
        </w:tc>
        <w:tc>
          <w:tcPr>
            <w:tcW w:w="2620" w:type="dxa"/>
          </w:tcPr>
          <w:p w14:paraId="44381D55" w14:textId="77777777" w:rsidR="008F326A" w:rsidRDefault="008F326A" w:rsidP="00AA5BA4">
            <w:pPr>
              <w:spacing w:before="60" w:after="60"/>
              <w:jc w:val="both"/>
              <w:rPr>
                <w:rFonts w:ascii="Arial" w:hAnsi="Arial" w:cs="Arial"/>
                <w:szCs w:val="22"/>
              </w:rPr>
            </w:pPr>
            <w:r>
              <w:rPr>
                <w:rFonts w:ascii="Arial" w:hAnsi="Arial" w:cs="Arial"/>
                <w:szCs w:val="22"/>
              </w:rPr>
              <w:t>50%</w:t>
            </w:r>
          </w:p>
        </w:tc>
        <w:tc>
          <w:tcPr>
            <w:tcW w:w="2113" w:type="dxa"/>
          </w:tcPr>
          <w:p w14:paraId="37CA1873" w14:textId="34303F69" w:rsidR="008F326A" w:rsidRDefault="0053304F" w:rsidP="00AA5BA4">
            <w:pPr>
              <w:spacing w:before="60" w:after="60"/>
              <w:jc w:val="both"/>
              <w:rPr>
                <w:rFonts w:ascii="Arial" w:hAnsi="Arial" w:cs="Arial"/>
                <w:szCs w:val="22"/>
              </w:rPr>
            </w:pPr>
            <w:r>
              <w:rPr>
                <w:rFonts w:ascii="Arial" w:hAnsi="Arial" w:cs="Arial"/>
                <w:szCs w:val="22"/>
              </w:rPr>
              <w:t>26,891m</w:t>
            </w:r>
            <w:r w:rsidRPr="0053304F">
              <w:rPr>
                <w:rFonts w:ascii="Arial" w:hAnsi="Arial" w:cs="Arial"/>
                <w:szCs w:val="22"/>
                <w:vertAlign w:val="superscript"/>
              </w:rPr>
              <w:t>2</w:t>
            </w:r>
            <w:r>
              <w:rPr>
                <w:rFonts w:ascii="Arial" w:hAnsi="Arial" w:cs="Arial"/>
                <w:szCs w:val="22"/>
              </w:rPr>
              <w:t xml:space="preserve"> / 55,200m</w:t>
            </w:r>
            <w:r w:rsidRPr="0053304F">
              <w:rPr>
                <w:rFonts w:ascii="Arial" w:hAnsi="Arial" w:cs="Arial"/>
                <w:szCs w:val="22"/>
                <w:vertAlign w:val="superscript"/>
              </w:rPr>
              <w:t>2</w:t>
            </w:r>
            <w:r>
              <w:rPr>
                <w:rFonts w:ascii="Arial" w:hAnsi="Arial" w:cs="Arial"/>
                <w:szCs w:val="22"/>
              </w:rPr>
              <w:t xml:space="preserve"> = 48.72%</w:t>
            </w:r>
          </w:p>
        </w:tc>
        <w:tc>
          <w:tcPr>
            <w:tcW w:w="1731" w:type="dxa"/>
          </w:tcPr>
          <w:p w14:paraId="5F18D40F" w14:textId="6FE168B5" w:rsidR="008F326A" w:rsidRDefault="0053304F" w:rsidP="002B6AF4">
            <w:pPr>
              <w:spacing w:before="60" w:after="60"/>
              <w:jc w:val="center"/>
              <w:rPr>
                <w:rFonts w:ascii="Arial" w:hAnsi="Arial" w:cs="Arial"/>
                <w:szCs w:val="22"/>
              </w:rPr>
            </w:pPr>
            <w:r>
              <w:rPr>
                <w:rFonts w:ascii="Arial" w:hAnsi="Arial" w:cs="Arial"/>
                <w:szCs w:val="22"/>
              </w:rPr>
              <w:t>Yes</w:t>
            </w:r>
          </w:p>
        </w:tc>
      </w:tr>
      <w:tr w:rsidR="008F326A" w14:paraId="305E09F6" w14:textId="77777777" w:rsidTr="00AA5BA4">
        <w:tc>
          <w:tcPr>
            <w:tcW w:w="1838" w:type="dxa"/>
          </w:tcPr>
          <w:p w14:paraId="5AA53686" w14:textId="77777777" w:rsidR="008F326A" w:rsidRPr="00B0500B" w:rsidRDefault="008F326A" w:rsidP="00AA5BA4">
            <w:pPr>
              <w:rPr>
                <w:rFonts w:ascii="Arial" w:hAnsi="Arial" w:cs="Arial"/>
                <w:b/>
                <w:bCs/>
                <w:szCs w:val="18"/>
              </w:rPr>
            </w:pPr>
            <w:r w:rsidRPr="00B0500B">
              <w:rPr>
                <w:rFonts w:ascii="Arial" w:hAnsi="Arial" w:cs="Arial"/>
                <w:b/>
                <w:bCs/>
                <w:szCs w:val="18"/>
                <w:shd w:val="clear" w:color="auto" w:fill="FFFFFF"/>
              </w:rPr>
              <w:t>Landscaped Area (min)</w:t>
            </w:r>
          </w:p>
        </w:tc>
        <w:tc>
          <w:tcPr>
            <w:tcW w:w="2620" w:type="dxa"/>
          </w:tcPr>
          <w:p w14:paraId="0F29A121" w14:textId="77777777" w:rsidR="008F326A" w:rsidRDefault="008F326A" w:rsidP="00AA5BA4">
            <w:pPr>
              <w:spacing w:before="60" w:after="60"/>
              <w:jc w:val="both"/>
              <w:rPr>
                <w:rFonts w:ascii="Arial" w:hAnsi="Arial" w:cs="Arial"/>
                <w:szCs w:val="22"/>
              </w:rPr>
            </w:pPr>
            <w:r>
              <w:rPr>
                <w:rFonts w:ascii="Arial" w:hAnsi="Arial" w:cs="Arial"/>
                <w:szCs w:val="22"/>
              </w:rPr>
              <w:t>30%</w:t>
            </w:r>
          </w:p>
        </w:tc>
        <w:tc>
          <w:tcPr>
            <w:tcW w:w="2113" w:type="dxa"/>
          </w:tcPr>
          <w:p w14:paraId="4B17186C" w14:textId="3B107709" w:rsidR="008F326A" w:rsidRDefault="0053304F" w:rsidP="00AA5BA4">
            <w:pPr>
              <w:spacing w:before="60" w:after="60"/>
              <w:jc w:val="both"/>
              <w:rPr>
                <w:rFonts w:ascii="Arial" w:hAnsi="Arial" w:cs="Arial"/>
                <w:szCs w:val="22"/>
              </w:rPr>
            </w:pPr>
            <w:r>
              <w:rPr>
                <w:rFonts w:ascii="Arial" w:hAnsi="Arial" w:cs="Arial"/>
                <w:szCs w:val="22"/>
              </w:rPr>
              <w:t xml:space="preserve">The development site provides more than </w:t>
            </w:r>
            <w:r w:rsidR="00476391">
              <w:rPr>
                <w:rFonts w:ascii="Arial" w:hAnsi="Arial" w:cs="Arial"/>
                <w:szCs w:val="22"/>
              </w:rPr>
              <w:t>3</w:t>
            </w:r>
            <w:r>
              <w:rPr>
                <w:rFonts w:ascii="Arial" w:hAnsi="Arial" w:cs="Arial"/>
                <w:szCs w:val="22"/>
              </w:rPr>
              <w:t xml:space="preserve">0% of the total landscaped area. </w:t>
            </w:r>
          </w:p>
        </w:tc>
        <w:tc>
          <w:tcPr>
            <w:tcW w:w="1731" w:type="dxa"/>
          </w:tcPr>
          <w:p w14:paraId="5010D23B" w14:textId="357AE8B5" w:rsidR="008F326A" w:rsidRDefault="002B6AF4" w:rsidP="002B6AF4">
            <w:pPr>
              <w:spacing w:before="60" w:after="60"/>
              <w:jc w:val="center"/>
              <w:rPr>
                <w:rFonts w:ascii="Arial" w:hAnsi="Arial" w:cs="Arial"/>
                <w:szCs w:val="22"/>
              </w:rPr>
            </w:pPr>
            <w:r>
              <w:rPr>
                <w:rFonts w:ascii="Arial" w:hAnsi="Arial" w:cs="Arial"/>
                <w:szCs w:val="22"/>
              </w:rPr>
              <w:t>Yes</w:t>
            </w:r>
          </w:p>
        </w:tc>
      </w:tr>
      <w:tr w:rsidR="008F326A" w14:paraId="26C43679" w14:textId="77777777" w:rsidTr="00AA5BA4">
        <w:tc>
          <w:tcPr>
            <w:tcW w:w="1838" w:type="dxa"/>
          </w:tcPr>
          <w:p w14:paraId="22B0E4C1" w14:textId="77777777" w:rsidR="008F326A" w:rsidRPr="00B0500B" w:rsidRDefault="008F326A" w:rsidP="00AA5BA4">
            <w:pPr>
              <w:rPr>
                <w:rFonts w:ascii="Arial" w:hAnsi="Arial" w:cs="Arial"/>
                <w:b/>
                <w:bCs/>
                <w:szCs w:val="18"/>
                <w:shd w:val="clear" w:color="auto" w:fill="FFFFFF"/>
              </w:rPr>
            </w:pPr>
            <w:r w:rsidRPr="00B0500B">
              <w:rPr>
                <w:rFonts w:ascii="Arial" w:hAnsi="Arial" w:cs="Arial"/>
                <w:b/>
                <w:bCs/>
                <w:szCs w:val="18"/>
                <w:shd w:val="clear" w:color="auto" w:fill="FFFFFF"/>
              </w:rPr>
              <w:t>Communal open space</w:t>
            </w:r>
          </w:p>
        </w:tc>
        <w:tc>
          <w:tcPr>
            <w:tcW w:w="2620" w:type="dxa"/>
          </w:tcPr>
          <w:p w14:paraId="77449767" w14:textId="77777777" w:rsidR="008F326A" w:rsidRDefault="008F326A" w:rsidP="00AA5BA4">
            <w:pPr>
              <w:spacing w:before="60" w:after="60"/>
              <w:jc w:val="both"/>
              <w:rPr>
                <w:rFonts w:ascii="Arial" w:hAnsi="Arial" w:cs="Arial"/>
                <w:szCs w:val="22"/>
              </w:rPr>
            </w:pPr>
            <w:r>
              <w:rPr>
                <w:rFonts w:ascii="Arial" w:hAnsi="Arial" w:cs="Arial"/>
                <w:szCs w:val="22"/>
              </w:rPr>
              <w:t xml:space="preserve">Refer to the ADG </w:t>
            </w:r>
          </w:p>
        </w:tc>
        <w:tc>
          <w:tcPr>
            <w:tcW w:w="2113" w:type="dxa"/>
          </w:tcPr>
          <w:p w14:paraId="1D713BB6" w14:textId="77777777" w:rsidR="008F326A" w:rsidRDefault="008F326A" w:rsidP="00AA5BA4">
            <w:pPr>
              <w:spacing w:before="60" w:after="60"/>
              <w:jc w:val="both"/>
              <w:rPr>
                <w:rFonts w:ascii="Arial" w:hAnsi="Arial" w:cs="Arial"/>
                <w:szCs w:val="22"/>
              </w:rPr>
            </w:pPr>
            <w:r>
              <w:rPr>
                <w:rFonts w:ascii="Arial" w:hAnsi="Arial" w:cs="Arial"/>
                <w:szCs w:val="22"/>
              </w:rPr>
              <w:t xml:space="preserve">Assessment provided as a separate attachment. </w:t>
            </w:r>
          </w:p>
        </w:tc>
        <w:tc>
          <w:tcPr>
            <w:tcW w:w="1731" w:type="dxa"/>
          </w:tcPr>
          <w:p w14:paraId="1C0C812C" w14:textId="473E3275" w:rsidR="008F326A" w:rsidRDefault="008F326A" w:rsidP="002B6AF4">
            <w:pPr>
              <w:spacing w:before="60" w:after="60"/>
              <w:jc w:val="center"/>
              <w:rPr>
                <w:rFonts w:ascii="Arial" w:hAnsi="Arial" w:cs="Arial"/>
                <w:szCs w:val="22"/>
              </w:rPr>
            </w:pPr>
            <w:r>
              <w:rPr>
                <w:rFonts w:ascii="Arial" w:hAnsi="Arial" w:cs="Arial"/>
                <w:szCs w:val="22"/>
              </w:rPr>
              <w:t>Yes</w:t>
            </w:r>
          </w:p>
        </w:tc>
      </w:tr>
      <w:tr w:rsidR="008F326A" w14:paraId="2792F1C1" w14:textId="77777777" w:rsidTr="00AA5BA4">
        <w:tc>
          <w:tcPr>
            <w:tcW w:w="1838" w:type="dxa"/>
          </w:tcPr>
          <w:p w14:paraId="506A905B" w14:textId="77777777" w:rsidR="008F326A" w:rsidRPr="00B0500B" w:rsidRDefault="008F326A" w:rsidP="00AA5BA4">
            <w:pPr>
              <w:rPr>
                <w:rFonts w:ascii="Arial" w:hAnsi="Arial" w:cs="Arial"/>
                <w:b/>
                <w:bCs/>
                <w:szCs w:val="18"/>
                <w:shd w:val="clear" w:color="auto" w:fill="FFFFFF"/>
              </w:rPr>
            </w:pPr>
            <w:r w:rsidRPr="00B0500B">
              <w:rPr>
                <w:rFonts w:ascii="Arial" w:hAnsi="Arial" w:cs="Arial"/>
                <w:b/>
                <w:bCs/>
                <w:szCs w:val="18"/>
                <w:shd w:val="clear" w:color="auto" w:fill="FFFFFF"/>
              </w:rPr>
              <w:t>Principal private open space (PPOS) (min)</w:t>
            </w:r>
          </w:p>
        </w:tc>
        <w:tc>
          <w:tcPr>
            <w:tcW w:w="2620" w:type="dxa"/>
          </w:tcPr>
          <w:p w14:paraId="2330C914" w14:textId="77777777" w:rsidR="008F326A" w:rsidRDefault="008F326A" w:rsidP="00AA5BA4">
            <w:pPr>
              <w:spacing w:before="60" w:after="60"/>
              <w:jc w:val="both"/>
              <w:rPr>
                <w:rFonts w:ascii="Arial" w:hAnsi="Arial" w:cs="Arial"/>
                <w:szCs w:val="22"/>
              </w:rPr>
            </w:pPr>
            <w:r>
              <w:rPr>
                <w:rFonts w:ascii="Arial" w:hAnsi="Arial" w:cs="Arial"/>
                <w:szCs w:val="22"/>
              </w:rPr>
              <w:t xml:space="preserve">Refer to the ADG </w:t>
            </w:r>
          </w:p>
        </w:tc>
        <w:tc>
          <w:tcPr>
            <w:tcW w:w="2113" w:type="dxa"/>
          </w:tcPr>
          <w:p w14:paraId="219ECBD3" w14:textId="77777777" w:rsidR="008F326A" w:rsidRDefault="008F326A" w:rsidP="00AA5BA4">
            <w:pPr>
              <w:spacing w:before="60" w:after="60"/>
              <w:jc w:val="both"/>
              <w:rPr>
                <w:rFonts w:ascii="Arial" w:hAnsi="Arial" w:cs="Arial"/>
                <w:szCs w:val="22"/>
              </w:rPr>
            </w:pPr>
            <w:r>
              <w:rPr>
                <w:rFonts w:ascii="Arial" w:hAnsi="Arial" w:cs="Arial"/>
                <w:szCs w:val="22"/>
              </w:rPr>
              <w:t xml:space="preserve">Assessment provided as a separate attachment. </w:t>
            </w:r>
          </w:p>
        </w:tc>
        <w:tc>
          <w:tcPr>
            <w:tcW w:w="1731" w:type="dxa"/>
          </w:tcPr>
          <w:p w14:paraId="63FE2309" w14:textId="38229004" w:rsidR="008F326A" w:rsidRDefault="008F326A" w:rsidP="002B6AF4">
            <w:pPr>
              <w:spacing w:before="60" w:after="60"/>
              <w:jc w:val="center"/>
              <w:rPr>
                <w:rFonts w:ascii="Arial" w:hAnsi="Arial" w:cs="Arial"/>
                <w:szCs w:val="22"/>
              </w:rPr>
            </w:pPr>
            <w:r>
              <w:rPr>
                <w:rFonts w:ascii="Arial" w:hAnsi="Arial" w:cs="Arial"/>
                <w:szCs w:val="22"/>
              </w:rPr>
              <w:t>Yes</w:t>
            </w:r>
          </w:p>
        </w:tc>
      </w:tr>
    </w:tbl>
    <w:p w14:paraId="4B5138A7" w14:textId="77777777" w:rsidR="008F326A" w:rsidRDefault="008F326A" w:rsidP="008F326A">
      <w:pPr>
        <w:spacing w:before="60" w:after="60"/>
        <w:jc w:val="both"/>
        <w:rPr>
          <w:rFonts w:ascii="Arial" w:hAnsi="Arial" w:cs="Arial"/>
        </w:rPr>
      </w:pPr>
    </w:p>
    <w:p w14:paraId="4FA96983" w14:textId="1AC30008" w:rsidR="00C7112D" w:rsidRDefault="00B0500B">
      <w:r>
        <w:t xml:space="preserve"> </w:t>
      </w:r>
    </w:p>
    <w:sectPr w:rsidR="00C7112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8263C" w14:textId="77777777" w:rsidR="008F326A" w:rsidRDefault="008F326A" w:rsidP="008F326A">
      <w:pPr>
        <w:spacing w:after="0" w:line="240" w:lineRule="auto"/>
      </w:pPr>
      <w:r>
        <w:separator/>
      </w:r>
    </w:p>
  </w:endnote>
  <w:endnote w:type="continuationSeparator" w:id="0">
    <w:p w14:paraId="07E12CC6" w14:textId="77777777" w:rsidR="008F326A" w:rsidRDefault="008F326A" w:rsidP="008F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ubik">
    <w:panose1 w:val="00000000000000000000"/>
    <w:charset w:val="00"/>
    <w:family w:val="auto"/>
    <w:pitch w:val="variable"/>
    <w:sig w:usb0="A0000A6F" w:usb1="4000205B"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AB169" w14:textId="77777777" w:rsidR="008F326A" w:rsidRDefault="008F326A" w:rsidP="008F326A">
      <w:pPr>
        <w:spacing w:after="0" w:line="240" w:lineRule="auto"/>
      </w:pPr>
      <w:r>
        <w:separator/>
      </w:r>
    </w:p>
  </w:footnote>
  <w:footnote w:type="continuationSeparator" w:id="0">
    <w:p w14:paraId="0AB6EF06" w14:textId="77777777" w:rsidR="008F326A" w:rsidRDefault="008F326A" w:rsidP="008F3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098D" w14:textId="530E39A7" w:rsidR="008F326A" w:rsidRPr="00BF4E59" w:rsidRDefault="008F326A" w:rsidP="008F326A">
    <w:pPr>
      <w:pStyle w:val="Header"/>
      <w:jc w:val="center"/>
      <w:rPr>
        <w:rFonts w:ascii="Arial" w:hAnsi="Arial" w:cs="Arial"/>
        <w:u w:val="single"/>
      </w:rPr>
    </w:pPr>
    <w:r w:rsidRPr="00BF4E59">
      <w:rPr>
        <w:rFonts w:ascii="Arial" w:hAnsi="Arial" w:cs="Arial"/>
        <w:u w:val="single"/>
      </w:rPr>
      <w:t>Camden Development Control Plan 2019</w:t>
    </w:r>
    <w:r w:rsidR="00BF4E59">
      <w:rPr>
        <w:rFonts w:ascii="Arial" w:hAnsi="Arial" w:cs="Arial"/>
        <w:u w:val="single"/>
      </w:rPr>
      <w:t xml:space="preserve"> Assessment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4709"/>
    <w:multiLevelType w:val="hybridMultilevel"/>
    <w:tmpl w:val="C64CDE24"/>
    <w:lvl w:ilvl="0" w:tplc="B32E8F30">
      <w:start w:val="10"/>
      <w:numFmt w:val="bullet"/>
      <w:lvlText w:val="-"/>
      <w:lvlJc w:val="left"/>
      <w:pPr>
        <w:ind w:left="1235" w:hanging="360"/>
      </w:pPr>
      <w:rPr>
        <w:rFonts w:ascii="Times New Roman" w:eastAsia="Times New Roman" w:hAnsi="Times New Roman" w:cs="Times New Roman" w:hint="default"/>
      </w:rPr>
    </w:lvl>
    <w:lvl w:ilvl="1" w:tplc="0C090003" w:tentative="1">
      <w:start w:val="1"/>
      <w:numFmt w:val="bullet"/>
      <w:lvlText w:val="o"/>
      <w:lvlJc w:val="left"/>
      <w:pPr>
        <w:ind w:left="1955" w:hanging="360"/>
      </w:pPr>
      <w:rPr>
        <w:rFonts w:ascii="Courier New" w:hAnsi="Courier New" w:cs="Courier New" w:hint="default"/>
      </w:rPr>
    </w:lvl>
    <w:lvl w:ilvl="2" w:tplc="0C090005" w:tentative="1">
      <w:start w:val="1"/>
      <w:numFmt w:val="bullet"/>
      <w:lvlText w:val=""/>
      <w:lvlJc w:val="left"/>
      <w:pPr>
        <w:ind w:left="2675" w:hanging="360"/>
      </w:pPr>
      <w:rPr>
        <w:rFonts w:ascii="Wingdings" w:hAnsi="Wingdings" w:hint="default"/>
      </w:rPr>
    </w:lvl>
    <w:lvl w:ilvl="3" w:tplc="0C090001" w:tentative="1">
      <w:start w:val="1"/>
      <w:numFmt w:val="bullet"/>
      <w:lvlText w:val=""/>
      <w:lvlJc w:val="left"/>
      <w:pPr>
        <w:ind w:left="3395" w:hanging="360"/>
      </w:pPr>
      <w:rPr>
        <w:rFonts w:ascii="Symbol" w:hAnsi="Symbol" w:hint="default"/>
      </w:rPr>
    </w:lvl>
    <w:lvl w:ilvl="4" w:tplc="0C090003" w:tentative="1">
      <w:start w:val="1"/>
      <w:numFmt w:val="bullet"/>
      <w:lvlText w:val="o"/>
      <w:lvlJc w:val="left"/>
      <w:pPr>
        <w:ind w:left="4115" w:hanging="360"/>
      </w:pPr>
      <w:rPr>
        <w:rFonts w:ascii="Courier New" w:hAnsi="Courier New" w:cs="Courier New" w:hint="default"/>
      </w:rPr>
    </w:lvl>
    <w:lvl w:ilvl="5" w:tplc="0C090005" w:tentative="1">
      <w:start w:val="1"/>
      <w:numFmt w:val="bullet"/>
      <w:lvlText w:val=""/>
      <w:lvlJc w:val="left"/>
      <w:pPr>
        <w:ind w:left="4835" w:hanging="360"/>
      </w:pPr>
      <w:rPr>
        <w:rFonts w:ascii="Wingdings" w:hAnsi="Wingdings" w:hint="default"/>
      </w:rPr>
    </w:lvl>
    <w:lvl w:ilvl="6" w:tplc="0C090001" w:tentative="1">
      <w:start w:val="1"/>
      <w:numFmt w:val="bullet"/>
      <w:lvlText w:val=""/>
      <w:lvlJc w:val="left"/>
      <w:pPr>
        <w:ind w:left="5555" w:hanging="360"/>
      </w:pPr>
      <w:rPr>
        <w:rFonts w:ascii="Symbol" w:hAnsi="Symbol" w:hint="default"/>
      </w:rPr>
    </w:lvl>
    <w:lvl w:ilvl="7" w:tplc="0C090003" w:tentative="1">
      <w:start w:val="1"/>
      <w:numFmt w:val="bullet"/>
      <w:lvlText w:val="o"/>
      <w:lvlJc w:val="left"/>
      <w:pPr>
        <w:ind w:left="6275" w:hanging="360"/>
      </w:pPr>
      <w:rPr>
        <w:rFonts w:ascii="Courier New" w:hAnsi="Courier New" w:cs="Courier New" w:hint="default"/>
      </w:rPr>
    </w:lvl>
    <w:lvl w:ilvl="8" w:tplc="0C090005" w:tentative="1">
      <w:start w:val="1"/>
      <w:numFmt w:val="bullet"/>
      <w:lvlText w:val=""/>
      <w:lvlJc w:val="left"/>
      <w:pPr>
        <w:ind w:left="6995" w:hanging="360"/>
      </w:pPr>
      <w:rPr>
        <w:rFonts w:ascii="Wingdings" w:hAnsi="Wingdings" w:hint="default"/>
      </w:rPr>
    </w:lvl>
  </w:abstractNum>
  <w:abstractNum w:abstractNumId="1" w15:restartNumberingAfterBreak="0">
    <w:nsid w:val="0A5226A0"/>
    <w:multiLevelType w:val="hybridMultilevel"/>
    <w:tmpl w:val="35E4DF4C"/>
    <w:lvl w:ilvl="0" w:tplc="A6D026F2">
      <w:start w:val="1"/>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EC00E3"/>
    <w:multiLevelType w:val="hybridMultilevel"/>
    <w:tmpl w:val="1CE87122"/>
    <w:lvl w:ilvl="0" w:tplc="A6D026F2">
      <w:start w:val="1"/>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B3295F"/>
    <w:multiLevelType w:val="hybridMultilevel"/>
    <w:tmpl w:val="0CE03D48"/>
    <w:lvl w:ilvl="0" w:tplc="FFFFFFFF">
      <w:start w:val="1"/>
      <w:numFmt w:val="bullet"/>
      <w:lvlText w:val="-"/>
      <w:lvlJc w:val="left"/>
      <w:pPr>
        <w:ind w:left="720" w:hanging="360"/>
      </w:pPr>
      <w:rPr>
        <w:rFonts w:ascii="Arial" w:eastAsia="Times New Roman" w:hAnsi="Arial" w:cs="Arial" w:hint="default"/>
      </w:rPr>
    </w:lvl>
    <w:lvl w:ilvl="1" w:tplc="A6D026F2">
      <w:start w:val="1"/>
      <w:numFmt w:val="bullet"/>
      <w:lvlText w:val="-"/>
      <w:lvlJc w:val="left"/>
      <w:pPr>
        <w:ind w:left="25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A26F8E"/>
    <w:multiLevelType w:val="hybridMultilevel"/>
    <w:tmpl w:val="B3624E4C"/>
    <w:lvl w:ilvl="0" w:tplc="A6D026F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03FCB"/>
    <w:multiLevelType w:val="hybridMultilevel"/>
    <w:tmpl w:val="6A442A14"/>
    <w:lvl w:ilvl="0" w:tplc="A6D026F2">
      <w:start w:val="1"/>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6069A7"/>
    <w:multiLevelType w:val="hybridMultilevel"/>
    <w:tmpl w:val="0DB09E84"/>
    <w:lvl w:ilvl="0" w:tplc="B32E8F30">
      <w:start w:val="1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47E3E"/>
    <w:multiLevelType w:val="hybridMultilevel"/>
    <w:tmpl w:val="C6EE2166"/>
    <w:lvl w:ilvl="0" w:tplc="7A884BD8">
      <w:start w:val="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641388C"/>
    <w:multiLevelType w:val="hybridMultilevel"/>
    <w:tmpl w:val="D2CEE7EC"/>
    <w:lvl w:ilvl="0" w:tplc="FFFFFFFF">
      <w:start w:val="1"/>
      <w:numFmt w:val="bullet"/>
      <w:lvlText w:val=""/>
      <w:lvlJc w:val="left"/>
      <w:pPr>
        <w:ind w:left="1080" w:hanging="360"/>
      </w:pPr>
      <w:rPr>
        <w:rFonts w:ascii="Symbol" w:eastAsia="Times New Roman" w:hAnsi="Symbol" w:cs="Arial" w:hint="default"/>
      </w:rPr>
    </w:lvl>
    <w:lvl w:ilvl="1" w:tplc="A6D026F2">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C0E5BD7"/>
    <w:multiLevelType w:val="hybridMultilevel"/>
    <w:tmpl w:val="1F428D82"/>
    <w:lvl w:ilvl="0" w:tplc="A6D026F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88314F"/>
    <w:multiLevelType w:val="hybridMultilevel"/>
    <w:tmpl w:val="E0D839D0"/>
    <w:lvl w:ilvl="0" w:tplc="7A884BD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570F03"/>
    <w:multiLevelType w:val="hybridMultilevel"/>
    <w:tmpl w:val="51FECF94"/>
    <w:lvl w:ilvl="0" w:tplc="B32E8F30">
      <w:start w:val="10"/>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96B7041"/>
    <w:multiLevelType w:val="hybridMultilevel"/>
    <w:tmpl w:val="3104BE5C"/>
    <w:lvl w:ilvl="0" w:tplc="FFFFFFFF">
      <w:start w:val="1"/>
      <w:numFmt w:val="bullet"/>
      <w:lvlText w:val="-"/>
      <w:lvlJc w:val="left"/>
      <w:pPr>
        <w:ind w:left="720" w:hanging="360"/>
      </w:pPr>
      <w:rPr>
        <w:rFonts w:ascii="Arial" w:eastAsia="Times New Roman" w:hAnsi="Arial" w:cs="Arial" w:hint="default"/>
      </w:rPr>
    </w:lvl>
    <w:lvl w:ilvl="1" w:tplc="A6D026F2">
      <w:start w:val="1"/>
      <w:numFmt w:val="bullet"/>
      <w:lvlText w:val="-"/>
      <w:lvlJc w:val="left"/>
      <w:pPr>
        <w:ind w:left="25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844A82"/>
    <w:multiLevelType w:val="hybridMultilevel"/>
    <w:tmpl w:val="0E7AB43C"/>
    <w:lvl w:ilvl="0" w:tplc="B4CA28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A12340"/>
    <w:multiLevelType w:val="hybridMultilevel"/>
    <w:tmpl w:val="FA8ECD78"/>
    <w:lvl w:ilvl="0" w:tplc="B32E8F30">
      <w:start w:val="1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112CAD"/>
    <w:multiLevelType w:val="hybridMultilevel"/>
    <w:tmpl w:val="A91C0D0E"/>
    <w:lvl w:ilvl="0" w:tplc="769CDA6E">
      <w:start w:val="1"/>
      <w:numFmt w:val="bullet"/>
      <w:lvlText w:val=""/>
      <w:lvlJc w:val="left"/>
      <w:pPr>
        <w:ind w:left="1080" w:hanging="360"/>
      </w:pPr>
      <w:rPr>
        <w:rFonts w:ascii="Symbol" w:eastAsia="Times New Roman" w:hAnsi="Symbol" w:cs="Arial" w:hint="default"/>
      </w:rPr>
    </w:lvl>
    <w:lvl w:ilvl="1" w:tplc="49D00BEE">
      <w:numFmt w:val="bullet"/>
      <w:lvlText w:val="•"/>
      <w:lvlJc w:val="left"/>
      <w:pPr>
        <w:ind w:left="1800" w:hanging="36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F224D72"/>
    <w:multiLevelType w:val="hybridMultilevel"/>
    <w:tmpl w:val="B40CB698"/>
    <w:lvl w:ilvl="0" w:tplc="B32E8F30">
      <w:start w:val="1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E67D4D"/>
    <w:multiLevelType w:val="hybridMultilevel"/>
    <w:tmpl w:val="A4EE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9419C"/>
    <w:multiLevelType w:val="hybridMultilevel"/>
    <w:tmpl w:val="E7987432"/>
    <w:lvl w:ilvl="0" w:tplc="B32E8F30">
      <w:start w:val="1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3A5D8C"/>
    <w:multiLevelType w:val="hybridMultilevel"/>
    <w:tmpl w:val="3AE008B2"/>
    <w:lvl w:ilvl="0" w:tplc="7A884BD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67072C"/>
    <w:multiLevelType w:val="hybridMultilevel"/>
    <w:tmpl w:val="A464FA58"/>
    <w:lvl w:ilvl="0" w:tplc="B32E8F30">
      <w:start w:val="10"/>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2706C3C"/>
    <w:multiLevelType w:val="hybridMultilevel"/>
    <w:tmpl w:val="EB4C8A90"/>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2A201A"/>
    <w:multiLevelType w:val="hybridMultilevel"/>
    <w:tmpl w:val="6CCEBB98"/>
    <w:lvl w:ilvl="0" w:tplc="B32E8F30">
      <w:start w:val="10"/>
      <w:numFmt w:val="bullet"/>
      <w:lvlText w:val="-"/>
      <w:lvlJc w:val="left"/>
      <w:pPr>
        <w:ind w:left="180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7BE5106"/>
    <w:multiLevelType w:val="hybridMultilevel"/>
    <w:tmpl w:val="2F647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BD1851"/>
    <w:multiLevelType w:val="hybridMultilevel"/>
    <w:tmpl w:val="2AEE5156"/>
    <w:lvl w:ilvl="0" w:tplc="A6D026F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927896"/>
    <w:multiLevelType w:val="hybridMultilevel"/>
    <w:tmpl w:val="D900602E"/>
    <w:lvl w:ilvl="0" w:tplc="A6D026F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CF2486"/>
    <w:multiLevelType w:val="hybridMultilevel"/>
    <w:tmpl w:val="B1940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1A42CC0"/>
    <w:multiLevelType w:val="hybridMultilevel"/>
    <w:tmpl w:val="DD6ADD70"/>
    <w:lvl w:ilvl="0" w:tplc="A6D026F2">
      <w:start w:val="1"/>
      <w:numFmt w:val="bullet"/>
      <w:lvlText w:val="-"/>
      <w:lvlJc w:val="left"/>
      <w:pPr>
        <w:ind w:left="2520" w:hanging="360"/>
      </w:pPr>
      <w:rPr>
        <w:rFonts w:ascii="Arial" w:eastAsia="Times New Roman" w:hAnsi="Arial" w:cs="Aria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8" w15:restartNumberingAfterBreak="0">
    <w:nsid w:val="631A2349"/>
    <w:multiLevelType w:val="hybridMultilevel"/>
    <w:tmpl w:val="2528EDC6"/>
    <w:lvl w:ilvl="0" w:tplc="A6D026F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426880"/>
    <w:multiLevelType w:val="hybridMultilevel"/>
    <w:tmpl w:val="8BA81EA2"/>
    <w:lvl w:ilvl="0" w:tplc="A6D026F2">
      <w:start w:val="1"/>
      <w:numFmt w:val="bullet"/>
      <w:lvlText w:val="-"/>
      <w:lvlJc w:val="left"/>
      <w:pPr>
        <w:ind w:left="2520" w:hanging="360"/>
      </w:pPr>
      <w:rPr>
        <w:rFonts w:ascii="Arial" w:eastAsia="Times New Roman" w:hAnsi="Arial" w:cs="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0" w15:restartNumberingAfterBreak="0">
    <w:nsid w:val="6AA16091"/>
    <w:multiLevelType w:val="hybridMultilevel"/>
    <w:tmpl w:val="F8240DA8"/>
    <w:lvl w:ilvl="0" w:tplc="FFFFFFFF">
      <w:start w:val="1"/>
      <w:numFmt w:val="bullet"/>
      <w:lvlText w:val=""/>
      <w:lvlJc w:val="left"/>
      <w:pPr>
        <w:ind w:left="1080" w:hanging="360"/>
      </w:pPr>
      <w:rPr>
        <w:rFonts w:ascii="Symbol" w:eastAsia="Times New Roman" w:hAnsi="Symbol" w:cs="Arial" w:hint="default"/>
      </w:rPr>
    </w:lvl>
    <w:lvl w:ilvl="1" w:tplc="B32E8F30">
      <w:start w:val="10"/>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C456637"/>
    <w:multiLevelType w:val="hybridMultilevel"/>
    <w:tmpl w:val="8B303EDE"/>
    <w:lvl w:ilvl="0" w:tplc="A6D026F2">
      <w:start w:val="1"/>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182211"/>
    <w:multiLevelType w:val="hybridMultilevel"/>
    <w:tmpl w:val="7B4CB00E"/>
    <w:lvl w:ilvl="0" w:tplc="25F0DEF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A40611"/>
    <w:multiLevelType w:val="hybridMultilevel"/>
    <w:tmpl w:val="7A98AEAA"/>
    <w:lvl w:ilvl="0" w:tplc="E2A0976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A91918"/>
    <w:multiLevelType w:val="hybridMultilevel"/>
    <w:tmpl w:val="C8D41064"/>
    <w:lvl w:ilvl="0" w:tplc="7A884BD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2B08F8"/>
    <w:multiLevelType w:val="hybridMultilevel"/>
    <w:tmpl w:val="489012B2"/>
    <w:lvl w:ilvl="0" w:tplc="E5EAE426">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3A38BC"/>
    <w:multiLevelType w:val="hybridMultilevel"/>
    <w:tmpl w:val="7BA6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DA55DB"/>
    <w:multiLevelType w:val="hybridMultilevel"/>
    <w:tmpl w:val="7D26B4B2"/>
    <w:lvl w:ilvl="0" w:tplc="A6D026F2">
      <w:start w:val="1"/>
      <w:numFmt w:val="bullet"/>
      <w:lvlText w:val="-"/>
      <w:lvlJc w:val="left"/>
      <w:pPr>
        <w:ind w:left="936" w:hanging="576"/>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377215">
    <w:abstractNumId w:val="4"/>
  </w:num>
  <w:num w:numId="2" w16cid:durableId="1295985720">
    <w:abstractNumId w:val="15"/>
  </w:num>
  <w:num w:numId="3" w16cid:durableId="1912276516">
    <w:abstractNumId w:val="32"/>
  </w:num>
  <w:num w:numId="4" w16cid:durableId="1966037345">
    <w:abstractNumId w:val="23"/>
  </w:num>
  <w:num w:numId="5" w16cid:durableId="309100203">
    <w:abstractNumId w:val="5"/>
  </w:num>
  <w:num w:numId="6" w16cid:durableId="1160384411">
    <w:abstractNumId w:val="25"/>
  </w:num>
  <w:num w:numId="7" w16cid:durableId="55668013">
    <w:abstractNumId w:val="1"/>
  </w:num>
  <w:num w:numId="8" w16cid:durableId="1053891029">
    <w:abstractNumId w:val="9"/>
  </w:num>
  <w:num w:numId="9" w16cid:durableId="278031369">
    <w:abstractNumId w:val="24"/>
  </w:num>
  <w:num w:numId="10" w16cid:durableId="1382943585">
    <w:abstractNumId w:val="29"/>
  </w:num>
  <w:num w:numId="11" w16cid:durableId="1316032612">
    <w:abstractNumId w:val="3"/>
  </w:num>
  <w:num w:numId="12" w16cid:durableId="1184781901">
    <w:abstractNumId w:val="12"/>
  </w:num>
  <w:num w:numId="13" w16cid:durableId="1889488226">
    <w:abstractNumId w:val="27"/>
  </w:num>
  <w:num w:numId="14" w16cid:durableId="1297367683">
    <w:abstractNumId w:val="16"/>
  </w:num>
  <w:num w:numId="15" w16cid:durableId="1493132679">
    <w:abstractNumId w:val="11"/>
  </w:num>
  <w:num w:numId="16" w16cid:durableId="303777446">
    <w:abstractNumId w:val="0"/>
  </w:num>
  <w:num w:numId="17" w16cid:durableId="1901092191">
    <w:abstractNumId w:val="20"/>
  </w:num>
  <w:num w:numId="18" w16cid:durableId="1293634165">
    <w:abstractNumId w:val="6"/>
  </w:num>
  <w:num w:numId="19" w16cid:durableId="438188250">
    <w:abstractNumId w:val="31"/>
  </w:num>
  <w:num w:numId="20" w16cid:durableId="570967621">
    <w:abstractNumId w:val="2"/>
  </w:num>
  <w:num w:numId="21" w16cid:durableId="1102189473">
    <w:abstractNumId w:val="22"/>
  </w:num>
  <w:num w:numId="22" w16cid:durableId="150945168">
    <w:abstractNumId w:val="14"/>
  </w:num>
  <w:num w:numId="23" w16cid:durableId="1478254521">
    <w:abstractNumId w:val="30"/>
  </w:num>
  <w:num w:numId="24" w16cid:durableId="431975810">
    <w:abstractNumId w:val="8"/>
  </w:num>
  <w:num w:numId="25" w16cid:durableId="1169364649">
    <w:abstractNumId w:val="18"/>
  </w:num>
  <w:num w:numId="26" w16cid:durableId="415829489">
    <w:abstractNumId w:val="34"/>
  </w:num>
  <w:num w:numId="27" w16cid:durableId="277681518">
    <w:abstractNumId w:val="13"/>
  </w:num>
  <w:num w:numId="28" w16cid:durableId="1773550415">
    <w:abstractNumId w:val="36"/>
  </w:num>
  <w:num w:numId="29" w16cid:durableId="399912217">
    <w:abstractNumId w:val="17"/>
  </w:num>
  <w:num w:numId="30" w16cid:durableId="1488980969">
    <w:abstractNumId w:val="28"/>
  </w:num>
  <w:num w:numId="31" w16cid:durableId="20710975">
    <w:abstractNumId w:val="37"/>
  </w:num>
  <w:num w:numId="32" w16cid:durableId="181865375">
    <w:abstractNumId w:val="33"/>
  </w:num>
  <w:num w:numId="33" w16cid:durableId="1664771593">
    <w:abstractNumId w:val="10"/>
  </w:num>
  <w:num w:numId="34" w16cid:durableId="504322963">
    <w:abstractNumId w:val="26"/>
  </w:num>
  <w:num w:numId="35" w16cid:durableId="1508790911">
    <w:abstractNumId w:val="7"/>
  </w:num>
  <w:num w:numId="36" w16cid:durableId="948656649">
    <w:abstractNumId w:val="19"/>
  </w:num>
  <w:num w:numId="37" w16cid:durableId="768308666">
    <w:abstractNumId w:val="35"/>
  </w:num>
  <w:num w:numId="38" w16cid:durableId="1997846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6A"/>
    <w:rsid w:val="00010609"/>
    <w:rsid w:val="00011FAC"/>
    <w:rsid w:val="00014214"/>
    <w:rsid w:val="00091948"/>
    <w:rsid w:val="00096BF8"/>
    <w:rsid w:val="000E533C"/>
    <w:rsid w:val="000F31A6"/>
    <w:rsid w:val="00106115"/>
    <w:rsid w:val="001162FD"/>
    <w:rsid w:val="00174EF2"/>
    <w:rsid w:val="0018615B"/>
    <w:rsid w:val="001A37A1"/>
    <w:rsid w:val="001F25DA"/>
    <w:rsid w:val="00280D6F"/>
    <w:rsid w:val="002B5F1D"/>
    <w:rsid w:val="002B6AF4"/>
    <w:rsid w:val="002B75EB"/>
    <w:rsid w:val="002D2CF8"/>
    <w:rsid w:val="002E7F15"/>
    <w:rsid w:val="002F2B11"/>
    <w:rsid w:val="003039EA"/>
    <w:rsid w:val="00304360"/>
    <w:rsid w:val="00314D35"/>
    <w:rsid w:val="003403E8"/>
    <w:rsid w:val="00352707"/>
    <w:rsid w:val="003532F6"/>
    <w:rsid w:val="00355323"/>
    <w:rsid w:val="00384FB0"/>
    <w:rsid w:val="00397DA8"/>
    <w:rsid w:val="003C45D1"/>
    <w:rsid w:val="003E6932"/>
    <w:rsid w:val="003E6E34"/>
    <w:rsid w:val="00400D0F"/>
    <w:rsid w:val="0041336A"/>
    <w:rsid w:val="0041778D"/>
    <w:rsid w:val="00445FB8"/>
    <w:rsid w:val="004651C1"/>
    <w:rsid w:val="00476391"/>
    <w:rsid w:val="00480B21"/>
    <w:rsid w:val="00484467"/>
    <w:rsid w:val="00491E3B"/>
    <w:rsid w:val="004B2425"/>
    <w:rsid w:val="004B347F"/>
    <w:rsid w:val="004B77A3"/>
    <w:rsid w:val="004C142D"/>
    <w:rsid w:val="004D3D46"/>
    <w:rsid w:val="004E6DA2"/>
    <w:rsid w:val="005161E6"/>
    <w:rsid w:val="00525A5B"/>
    <w:rsid w:val="0053304F"/>
    <w:rsid w:val="00537CD9"/>
    <w:rsid w:val="005457FB"/>
    <w:rsid w:val="00553B1E"/>
    <w:rsid w:val="00577205"/>
    <w:rsid w:val="005B0D73"/>
    <w:rsid w:val="005B35CF"/>
    <w:rsid w:val="005E1DA9"/>
    <w:rsid w:val="005F77BC"/>
    <w:rsid w:val="0061261A"/>
    <w:rsid w:val="0064702F"/>
    <w:rsid w:val="006807AD"/>
    <w:rsid w:val="006843B5"/>
    <w:rsid w:val="006C618E"/>
    <w:rsid w:val="006C70D8"/>
    <w:rsid w:val="006D0319"/>
    <w:rsid w:val="00723ADD"/>
    <w:rsid w:val="00725FE5"/>
    <w:rsid w:val="007321EE"/>
    <w:rsid w:val="007334D6"/>
    <w:rsid w:val="00750E08"/>
    <w:rsid w:val="00753362"/>
    <w:rsid w:val="00782617"/>
    <w:rsid w:val="0079125F"/>
    <w:rsid w:val="007C3851"/>
    <w:rsid w:val="007D5566"/>
    <w:rsid w:val="00822954"/>
    <w:rsid w:val="00855136"/>
    <w:rsid w:val="00873A55"/>
    <w:rsid w:val="008775F9"/>
    <w:rsid w:val="0088507D"/>
    <w:rsid w:val="008A3CFF"/>
    <w:rsid w:val="008D2AEF"/>
    <w:rsid w:val="008D3CD9"/>
    <w:rsid w:val="008F326A"/>
    <w:rsid w:val="009235EC"/>
    <w:rsid w:val="0094119E"/>
    <w:rsid w:val="009515B7"/>
    <w:rsid w:val="00971841"/>
    <w:rsid w:val="009A6D7B"/>
    <w:rsid w:val="009D1FC2"/>
    <w:rsid w:val="00A232ED"/>
    <w:rsid w:val="00A7247D"/>
    <w:rsid w:val="00AA42A3"/>
    <w:rsid w:val="00AB313A"/>
    <w:rsid w:val="00AB51B2"/>
    <w:rsid w:val="00AC1594"/>
    <w:rsid w:val="00AC40F6"/>
    <w:rsid w:val="00AE488F"/>
    <w:rsid w:val="00AE58F9"/>
    <w:rsid w:val="00AF030C"/>
    <w:rsid w:val="00B0500B"/>
    <w:rsid w:val="00B1408E"/>
    <w:rsid w:val="00B26EED"/>
    <w:rsid w:val="00B33EBF"/>
    <w:rsid w:val="00B34259"/>
    <w:rsid w:val="00B436F8"/>
    <w:rsid w:val="00B67894"/>
    <w:rsid w:val="00B77D05"/>
    <w:rsid w:val="00BA5E13"/>
    <w:rsid w:val="00BB2D39"/>
    <w:rsid w:val="00BC21D3"/>
    <w:rsid w:val="00BD0896"/>
    <w:rsid w:val="00BD45F6"/>
    <w:rsid w:val="00BE4190"/>
    <w:rsid w:val="00BF4E59"/>
    <w:rsid w:val="00BF4F5A"/>
    <w:rsid w:val="00C05677"/>
    <w:rsid w:val="00C06D73"/>
    <w:rsid w:val="00C1673E"/>
    <w:rsid w:val="00C6712F"/>
    <w:rsid w:val="00C7112D"/>
    <w:rsid w:val="00CC3238"/>
    <w:rsid w:val="00D060D9"/>
    <w:rsid w:val="00D3780C"/>
    <w:rsid w:val="00D44AC8"/>
    <w:rsid w:val="00D4748B"/>
    <w:rsid w:val="00D5463E"/>
    <w:rsid w:val="00D75EB4"/>
    <w:rsid w:val="00D76C1C"/>
    <w:rsid w:val="00D77800"/>
    <w:rsid w:val="00D8065A"/>
    <w:rsid w:val="00DA3E09"/>
    <w:rsid w:val="00DB453D"/>
    <w:rsid w:val="00DC298D"/>
    <w:rsid w:val="00DF3315"/>
    <w:rsid w:val="00E0773A"/>
    <w:rsid w:val="00E16887"/>
    <w:rsid w:val="00E24DE2"/>
    <w:rsid w:val="00E50814"/>
    <w:rsid w:val="00E67772"/>
    <w:rsid w:val="00EC3AC7"/>
    <w:rsid w:val="00ED01F3"/>
    <w:rsid w:val="00ED20E9"/>
    <w:rsid w:val="00EE1944"/>
    <w:rsid w:val="00EF5DF9"/>
    <w:rsid w:val="00F03BF4"/>
    <w:rsid w:val="00F246A4"/>
    <w:rsid w:val="00F26E95"/>
    <w:rsid w:val="00F37B8F"/>
    <w:rsid w:val="00F42A9F"/>
    <w:rsid w:val="00F43ADB"/>
    <w:rsid w:val="00F5232B"/>
    <w:rsid w:val="00F542E2"/>
    <w:rsid w:val="00F57BAF"/>
    <w:rsid w:val="00F65DFE"/>
    <w:rsid w:val="00F81A7A"/>
    <w:rsid w:val="00F946E0"/>
    <w:rsid w:val="00FE15D8"/>
    <w:rsid w:val="00FF44D9"/>
    <w:rsid w:val="00FF6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FA5F"/>
  <w15:chartTrackingRefBased/>
  <w15:docId w15:val="{2E17019C-6C10-40DF-B772-F7B2F4BA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26A"/>
    <w:rPr>
      <w:rFonts w:eastAsiaTheme="majorEastAsia" w:cstheme="majorBidi"/>
      <w:color w:val="272727" w:themeColor="text1" w:themeTint="D8"/>
    </w:rPr>
  </w:style>
  <w:style w:type="paragraph" w:styleId="Title">
    <w:name w:val="Title"/>
    <w:basedOn w:val="Normal"/>
    <w:next w:val="Normal"/>
    <w:link w:val="TitleChar"/>
    <w:qFormat/>
    <w:rsid w:val="008F3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26A"/>
    <w:pPr>
      <w:spacing w:before="160"/>
      <w:jc w:val="center"/>
    </w:pPr>
    <w:rPr>
      <w:i/>
      <w:iCs/>
      <w:color w:val="404040" w:themeColor="text1" w:themeTint="BF"/>
    </w:rPr>
  </w:style>
  <w:style w:type="character" w:customStyle="1" w:styleId="QuoteChar">
    <w:name w:val="Quote Char"/>
    <w:basedOn w:val="DefaultParagraphFont"/>
    <w:link w:val="Quote"/>
    <w:uiPriority w:val="29"/>
    <w:rsid w:val="008F326A"/>
    <w:rPr>
      <w:i/>
      <w:iCs/>
      <w:color w:val="404040" w:themeColor="text1" w:themeTint="BF"/>
    </w:rPr>
  </w:style>
  <w:style w:type="paragraph" w:styleId="ListParagraph">
    <w:name w:val="List Paragraph"/>
    <w:basedOn w:val="Normal"/>
    <w:uiPriority w:val="34"/>
    <w:qFormat/>
    <w:rsid w:val="008F326A"/>
    <w:pPr>
      <w:ind w:left="720"/>
      <w:contextualSpacing/>
    </w:pPr>
  </w:style>
  <w:style w:type="character" w:styleId="IntenseEmphasis">
    <w:name w:val="Intense Emphasis"/>
    <w:basedOn w:val="DefaultParagraphFont"/>
    <w:uiPriority w:val="21"/>
    <w:qFormat/>
    <w:rsid w:val="008F326A"/>
    <w:rPr>
      <w:i/>
      <w:iCs/>
      <w:color w:val="0F4761" w:themeColor="accent1" w:themeShade="BF"/>
    </w:rPr>
  </w:style>
  <w:style w:type="paragraph" w:styleId="IntenseQuote">
    <w:name w:val="Intense Quote"/>
    <w:basedOn w:val="Normal"/>
    <w:next w:val="Normal"/>
    <w:link w:val="IntenseQuoteChar"/>
    <w:uiPriority w:val="30"/>
    <w:qFormat/>
    <w:rsid w:val="008F3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26A"/>
    <w:rPr>
      <w:i/>
      <w:iCs/>
      <w:color w:val="0F4761" w:themeColor="accent1" w:themeShade="BF"/>
    </w:rPr>
  </w:style>
  <w:style w:type="character" w:styleId="IntenseReference">
    <w:name w:val="Intense Reference"/>
    <w:basedOn w:val="DefaultParagraphFont"/>
    <w:uiPriority w:val="32"/>
    <w:qFormat/>
    <w:rsid w:val="008F326A"/>
    <w:rPr>
      <w:b/>
      <w:bCs/>
      <w:smallCaps/>
      <w:color w:val="0F4761" w:themeColor="accent1" w:themeShade="BF"/>
      <w:spacing w:val="5"/>
    </w:rPr>
  </w:style>
  <w:style w:type="paragraph" w:styleId="Footer">
    <w:name w:val="footer"/>
    <w:basedOn w:val="Normal"/>
    <w:link w:val="FooterChar"/>
    <w:rsid w:val="008F326A"/>
    <w:pPr>
      <w:tabs>
        <w:tab w:val="center" w:pos="4153"/>
        <w:tab w:val="right" w:pos="8306"/>
      </w:tabs>
      <w:spacing w:after="0" w:line="240" w:lineRule="auto"/>
      <w:jc w:val="both"/>
    </w:pPr>
    <w:rPr>
      <w:rFonts w:ascii="Bookman Old Style" w:eastAsia="Times New Roman" w:hAnsi="Bookman Old Style" w:cs="Times New Roman"/>
      <w:kern w:val="0"/>
      <w:szCs w:val="20"/>
      <w14:ligatures w14:val="none"/>
    </w:rPr>
  </w:style>
  <w:style w:type="character" w:customStyle="1" w:styleId="FooterChar">
    <w:name w:val="Footer Char"/>
    <w:basedOn w:val="DefaultParagraphFont"/>
    <w:link w:val="Footer"/>
    <w:rsid w:val="008F326A"/>
    <w:rPr>
      <w:rFonts w:ascii="Bookman Old Style" w:eastAsia="Times New Roman" w:hAnsi="Bookman Old Style" w:cs="Times New Roman"/>
      <w:kern w:val="0"/>
      <w:szCs w:val="20"/>
      <w14:ligatures w14:val="none"/>
    </w:rPr>
  </w:style>
  <w:style w:type="paragraph" w:styleId="Header">
    <w:name w:val="header"/>
    <w:basedOn w:val="Normal"/>
    <w:link w:val="HeaderChar"/>
    <w:rsid w:val="008F326A"/>
    <w:pPr>
      <w:tabs>
        <w:tab w:val="center" w:pos="4320"/>
        <w:tab w:val="right" w:pos="8640"/>
      </w:tabs>
      <w:spacing w:after="0" w:line="240" w:lineRule="auto"/>
    </w:pPr>
    <w:rPr>
      <w:rFonts w:ascii="Bookman Old Style" w:eastAsia="Times New Roman" w:hAnsi="Bookman Old Style" w:cs="Times New Roman"/>
      <w:kern w:val="0"/>
      <w:szCs w:val="20"/>
      <w14:ligatures w14:val="none"/>
    </w:rPr>
  </w:style>
  <w:style w:type="character" w:customStyle="1" w:styleId="HeaderChar">
    <w:name w:val="Header Char"/>
    <w:basedOn w:val="DefaultParagraphFont"/>
    <w:link w:val="Header"/>
    <w:rsid w:val="008F326A"/>
    <w:rPr>
      <w:rFonts w:ascii="Bookman Old Style" w:eastAsia="Times New Roman" w:hAnsi="Bookman Old Style" w:cs="Times New Roman"/>
      <w:kern w:val="0"/>
      <w:szCs w:val="20"/>
      <w14:ligatures w14:val="none"/>
    </w:rPr>
  </w:style>
  <w:style w:type="character" w:styleId="PageNumber">
    <w:name w:val="page number"/>
    <w:basedOn w:val="DefaultParagraphFont"/>
    <w:rsid w:val="008F326A"/>
  </w:style>
  <w:style w:type="table" w:styleId="TableGrid">
    <w:name w:val="Table Grid"/>
    <w:basedOn w:val="TableNormal"/>
    <w:rsid w:val="008F326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326A"/>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8F326A"/>
    <w:rPr>
      <w:rFonts w:ascii="Tahoma" w:eastAsia="Times New Roman" w:hAnsi="Tahoma" w:cs="Tahoma"/>
      <w:kern w:val="0"/>
      <w:sz w:val="16"/>
      <w:szCs w:val="16"/>
      <w14:ligatures w14:val="none"/>
    </w:rPr>
  </w:style>
  <w:style w:type="character" w:styleId="PlaceholderText">
    <w:name w:val="Placeholder Text"/>
    <w:basedOn w:val="DefaultParagraphFont"/>
    <w:uiPriority w:val="99"/>
    <w:semiHidden/>
    <w:rsid w:val="008F326A"/>
    <w:rPr>
      <w:color w:val="808080"/>
    </w:rPr>
  </w:style>
  <w:style w:type="character" w:customStyle="1" w:styleId="Style1">
    <w:name w:val="Style1"/>
    <w:basedOn w:val="DefaultParagraphFont"/>
    <w:uiPriority w:val="1"/>
    <w:rsid w:val="008F326A"/>
    <w:rPr>
      <w:color w:val="auto"/>
    </w:rPr>
  </w:style>
  <w:style w:type="character" w:customStyle="1" w:styleId="Style2">
    <w:name w:val="Style2"/>
    <w:basedOn w:val="DefaultParagraphFont"/>
    <w:uiPriority w:val="1"/>
    <w:rsid w:val="008F326A"/>
    <w:rPr>
      <w:rFonts w:ascii="Arial" w:hAnsi="Arial"/>
      <w:sz w:val="22"/>
    </w:rPr>
  </w:style>
  <w:style w:type="character" w:customStyle="1" w:styleId="Style3">
    <w:name w:val="Style3"/>
    <w:basedOn w:val="DefaultParagraphFont"/>
    <w:uiPriority w:val="1"/>
    <w:rsid w:val="008F326A"/>
    <w:rPr>
      <w:rFonts w:ascii="Arial" w:hAnsi="Arial"/>
      <w:color w:val="auto"/>
      <w:sz w:val="22"/>
    </w:rPr>
  </w:style>
  <w:style w:type="character" w:customStyle="1" w:styleId="Style4">
    <w:name w:val="Style4"/>
    <w:basedOn w:val="DefaultParagraphFont"/>
    <w:uiPriority w:val="1"/>
    <w:rsid w:val="008F326A"/>
    <w:rPr>
      <w:rFonts w:ascii="Arial" w:hAnsi="Arial"/>
      <w:sz w:val="22"/>
    </w:rPr>
  </w:style>
  <w:style w:type="character" w:customStyle="1" w:styleId="Style5">
    <w:name w:val="Style5"/>
    <w:basedOn w:val="DefaultParagraphFont"/>
    <w:uiPriority w:val="1"/>
    <w:rsid w:val="008F326A"/>
    <w:rPr>
      <w:rFonts w:ascii="Arial" w:hAnsi="Arial"/>
      <w:sz w:val="22"/>
    </w:rPr>
  </w:style>
  <w:style w:type="character" w:customStyle="1" w:styleId="Style6">
    <w:name w:val="Style6"/>
    <w:basedOn w:val="DefaultParagraphFont"/>
    <w:uiPriority w:val="1"/>
    <w:rsid w:val="008F326A"/>
    <w:rPr>
      <w:rFonts w:ascii="Arial" w:hAnsi="Arial"/>
      <w:sz w:val="22"/>
    </w:rPr>
  </w:style>
  <w:style w:type="character" w:customStyle="1" w:styleId="Style7">
    <w:name w:val="Style7"/>
    <w:basedOn w:val="DefaultParagraphFont"/>
    <w:uiPriority w:val="1"/>
    <w:rsid w:val="008F326A"/>
    <w:rPr>
      <w:rFonts w:ascii="Arial" w:hAnsi="Arial"/>
      <w:sz w:val="22"/>
    </w:rPr>
  </w:style>
  <w:style w:type="character" w:customStyle="1" w:styleId="Style8">
    <w:name w:val="Style8"/>
    <w:basedOn w:val="DefaultParagraphFont"/>
    <w:uiPriority w:val="1"/>
    <w:rsid w:val="008F326A"/>
    <w:rPr>
      <w:rFonts w:ascii="Arial" w:hAnsi="Arial"/>
      <w:sz w:val="22"/>
    </w:rPr>
  </w:style>
  <w:style w:type="character" w:customStyle="1" w:styleId="Style9">
    <w:name w:val="Style9"/>
    <w:basedOn w:val="DefaultParagraphFont"/>
    <w:uiPriority w:val="1"/>
    <w:rsid w:val="008F326A"/>
    <w:rPr>
      <w:rFonts w:ascii="Arial" w:hAnsi="Arial"/>
      <w:sz w:val="22"/>
    </w:rPr>
  </w:style>
  <w:style w:type="character" w:customStyle="1" w:styleId="frag-no">
    <w:name w:val="frag-no"/>
    <w:basedOn w:val="DefaultParagraphFont"/>
    <w:rsid w:val="008F326A"/>
  </w:style>
  <w:style w:type="character" w:customStyle="1" w:styleId="frag-heading">
    <w:name w:val="frag-heading"/>
    <w:basedOn w:val="DefaultParagraphFont"/>
    <w:rsid w:val="008F326A"/>
  </w:style>
  <w:style w:type="character" w:customStyle="1" w:styleId="frag-name">
    <w:name w:val="frag-name"/>
    <w:basedOn w:val="DefaultParagraphFont"/>
    <w:rsid w:val="008F326A"/>
  </w:style>
  <w:style w:type="character" w:styleId="Emphasis">
    <w:name w:val="Emphasis"/>
    <w:basedOn w:val="DefaultParagraphFont"/>
    <w:uiPriority w:val="20"/>
    <w:qFormat/>
    <w:rsid w:val="008F326A"/>
    <w:rPr>
      <w:i/>
      <w:iCs/>
    </w:rPr>
  </w:style>
  <w:style w:type="character" w:styleId="Hyperlink">
    <w:name w:val="Hyperlink"/>
    <w:basedOn w:val="DefaultParagraphFont"/>
    <w:uiPriority w:val="99"/>
    <w:semiHidden/>
    <w:unhideWhenUsed/>
    <w:rsid w:val="008F326A"/>
    <w:rPr>
      <w:color w:val="0000FF"/>
      <w:u w:val="single"/>
    </w:rPr>
  </w:style>
  <w:style w:type="paragraph" w:styleId="NormalWeb">
    <w:name w:val="Normal (Web)"/>
    <w:basedOn w:val="Normal"/>
    <w:uiPriority w:val="99"/>
    <w:semiHidden/>
    <w:unhideWhenUsed/>
    <w:rsid w:val="008F326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BodyText">
    <w:name w:val="Body Text"/>
    <w:basedOn w:val="Normal"/>
    <w:link w:val="BodyTextChar"/>
    <w:semiHidden/>
    <w:unhideWhenUsed/>
    <w:rsid w:val="008F326A"/>
    <w:pPr>
      <w:tabs>
        <w:tab w:val="left" w:pos="0"/>
        <w:tab w:val="left" w:pos="142"/>
        <w:tab w:val="right" w:pos="8504"/>
      </w:tabs>
      <w:spacing w:after="0" w:line="240" w:lineRule="auto"/>
    </w:pPr>
    <w:rPr>
      <w:rFonts w:ascii="Bookman Old Style" w:eastAsia="Times New Roman" w:hAnsi="Bookman Old Style" w:cs="Times New Roman"/>
      <w:b/>
      <w:kern w:val="0"/>
      <w:szCs w:val="20"/>
      <w14:ligatures w14:val="none"/>
    </w:rPr>
  </w:style>
  <w:style w:type="character" w:customStyle="1" w:styleId="BodyTextChar">
    <w:name w:val="Body Text Char"/>
    <w:basedOn w:val="DefaultParagraphFont"/>
    <w:link w:val="BodyText"/>
    <w:semiHidden/>
    <w:rsid w:val="008F326A"/>
    <w:rPr>
      <w:rFonts w:ascii="Bookman Old Style" w:eastAsia="Times New Roman" w:hAnsi="Bookman Old Style" w:cs="Times New Roman"/>
      <w:b/>
      <w:kern w:val="0"/>
      <w:szCs w:val="20"/>
      <w14:ligatures w14:val="none"/>
    </w:rPr>
  </w:style>
  <w:style w:type="character" w:styleId="CommentReference">
    <w:name w:val="annotation reference"/>
    <w:basedOn w:val="DefaultParagraphFont"/>
    <w:semiHidden/>
    <w:unhideWhenUsed/>
    <w:rsid w:val="008F326A"/>
    <w:rPr>
      <w:sz w:val="16"/>
      <w:szCs w:val="16"/>
    </w:rPr>
  </w:style>
  <w:style w:type="paragraph" w:styleId="CommentText">
    <w:name w:val="annotation text"/>
    <w:basedOn w:val="Normal"/>
    <w:link w:val="CommentTextChar"/>
    <w:unhideWhenUsed/>
    <w:rsid w:val="008F326A"/>
    <w:pPr>
      <w:spacing w:after="0" w:line="240" w:lineRule="auto"/>
    </w:pPr>
    <w:rPr>
      <w:rFonts w:ascii="Bookman Old Style" w:eastAsia="Times New Roman" w:hAnsi="Bookman Old Style" w:cs="Times New Roman"/>
      <w:kern w:val="0"/>
      <w:sz w:val="20"/>
      <w:szCs w:val="20"/>
      <w14:ligatures w14:val="none"/>
    </w:rPr>
  </w:style>
  <w:style w:type="character" w:customStyle="1" w:styleId="CommentTextChar">
    <w:name w:val="Comment Text Char"/>
    <w:basedOn w:val="DefaultParagraphFont"/>
    <w:link w:val="CommentText"/>
    <w:rsid w:val="008F326A"/>
    <w:rPr>
      <w:rFonts w:ascii="Bookman Old Style" w:eastAsia="Times New Roman" w:hAnsi="Bookman Old Style"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8F326A"/>
    <w:rPr>
      <w:b/>
      <w:bCs/>
    </w:rPr>
  </w:style>
  <w:style w:type="character" w:customStyle="1" w:styleId="CommentSubjectChar">
    <w:name w:val="Comment Subject Char"/>
    <w:basedOn w:val="CommentTextChar"/>
    <w:link w:val="CommentSubject"/>
    <w:semiHidden/>
    <w:rsid w:val="008F326A"/>
    <w:rPr>
      <w:rFonts w:ascii="Bookman Old Style" w:eastAsia="Times New Roman" w:hAnsi="Bookman Old Style"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0973">
      <w:bodyDiv w:val="1"/>
      <w:marLeft w:val="0"/>
      <w:marRight w:val="0"/>
      <w:marTop w:val="0"/>
      <w:marBottom w:val="0"/>
      <w:divBdr>
        <w:top w:val="none" w:sz="0" w:space="0" w:color="auto"/>
        <w:left w:val="none" w:sz="0" w:space="0" w:color="auto"/>
        <w:bottom w:val="none" w:sz="0" w:space="0" w:color="auto"/>
        <w:right w:val="none" w:sz="0" w:space="0" w:color="auto"/>
      </w:divBdr>
    </w:div>
    <w:div w:id="16446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fs.nsw.gov.au/plan-and-prepare/building-in-a-bush-fire-area/planning-for-bush-fire-protection" TargetMode="External"/><Relationship Id="rId13" Type="http://schemas.openxmlformats.org/officeDocument/2006/relationships/hyperlink" Target="https://www.camden.nsw.gov.au/assets/pdfs/Development/Preparing-a-DA/guide-to-preparing-a-DA/Waste-Management-Guideline.pdf" TargetMode="External"/><Relationship Id="rId3" Type="http://schemas.openxmlformats.org/officeDocument/2006/relationships/settings" Target="settings.xml"/><Relationship Id="rId7" Type="http://schemas.openxmlformats.org/officeDocument/2006/relationships/hyperlink" Target="https://www.legislation.nsw.gov.au/" TargetMode="External"/><Relationship Id="rId12" Type="http://schemas.openxmlformats.org/officeDocument/2006/relationships/hyperlink" Target="https://www.legislation.nsw.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on.nsw.gov.au/view/html/inforce/current/epi-2021-073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amden.nsw.gov.au/assets/pdfs/Environment/Flood-Information/General/Flood-Risk-Management-Policy-2006-Superseded-Maps.pdf" TargetMode="External"/><Relationship Id="rId4" Type="http://schemas.openxmlformats.org/officeDocument/2006/relationships/webSettings" Target="webSettings.xml"/><Relationship Id="rId9" Type="http://schemas.openxmlformats.org/officeDocument/2006/relationships/hyperlink" Target="https://www.camden.nsw.gov.au/development/preparing-a-da/development-guidelines-and-policies/" TargetMode="External"/><Relationship Id="rId14" Type="http://schemas.openxmlformats.org/officeDocument/2006/relationships/hyperlink" Target="https://www.camden.nsw.gov.au/assets/pdfs/Development/Preparing-a-DA/guide-to-preparing-a-DA/Waste-Management-Guid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8848</Words>
  <Characters>47526</Characters>
  <Application>Microsoft Office Word</Application>
  <DocSecurity>0</DocSecurity>
  <Lines>2439</Lines>
  <Paragraphs>557</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56154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Poulton</dc:creator>
  <cp:keywords/>
  <dc:description/>
  <cp:lastModifiedBy>Jamie Erken</cp:lastModifiedBy>
  <cp:revision>2</cp:revision>
  <dcterms:created xsi:type="dcterms:W3CDTF">2024-11-19T06:04:00Z</dcterms:created>
  <dcterms:modified xsi:type="dcterms:W3CDTF">2024-11-19T06:04:00Z</dcterms:modified>
</cp:coreProperties>
</file>